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:rsidTr="6513973A" w14:paraId="15BF0869" w14:textId="77777777">
        <w:tc>
          <w:tcPr>
            <w:tcW w:w="1617" w:type="dxa"/>
            <w:tcMar/>
          </w:tcPr>
          <w:p w:rsidR="0012209D" w:rsidP="00321CAA" w:rsidRDefault="0012209D" w14:paraId="15BF0867" w14:textId="77777777">
            <w:r>
              <w:t>Last updated:</w:t>
            </w:r>
          </w:p>
        </w:tc>
        <w:tc>
          <w:tcPr>
            <w:tcW w:w="8418" w:type="dxa"/>
            <w:tcMar/>
          </w:tcPr>
          <w:p w:rsidR="0012209D" w:rsidP="00321CAA" w:rsidRDefault="00A875ED" w14:paraId="15BF0868" w14:textId="1F80FD54">
            <w:r w:rsidR="5C606856">
              <w:rPr/>
              <w:t xml:space="preserve">March </w:t>
            </w:r>
            <w:r w:rsidR="0D74A820">
              <w:rPr/>
              <w:t>202</w:t>
            </w:r>
            <w:r w:rsidR="3951E535">
              <w:rPr/>
              <w:t>5</w:t>
            </w:r>
          </w:p>
        </w:tc>
      </w:tr>
    </w:tbl>
    <w:p w:rsidRPr="007F025A" w:rsidR="0012209D" w:rsidP="0012209D" w:rsidRDefault="0012209D" w14:paraId="15BF086B" w14:textId="77777777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:rsidR="0012209D" w:rsidP="0012209D" w:rsidRDefault="0012209D" w14:paraId="15BF086C" w14:textId="77777777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:rsidTr="6513973A" w14:paraId="15BF086F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321CAA" w:rsidRDefault="0012209D" w14:paraId="15BF086D" w14:textId="77777777">
            <w:r>
              <w:t>Post title:</w:t>
            </w:r>
          </w:p>
        </w:tc>
        <w:tc>
          <w:tcPr>
            <w:tcW w:w="7226" w:type="dxa"/>
            <w:gridSpan w:val="3"/>
            <w:tcMar/>
          </w:tcPr>
          <w:p w:rsidRPr="00447FD8" w:rsidR="0012209D" w:rsidP="0065560D" w:rsidRDefault="009240BE" w14:paraId="15BF086E" w14:textId="6E63FB2F">
            <w:pPr>
              <w:rPr>
                <w:b/>
                <w:bCs/>
              </w:rPr>
            </w:pPr>
            <w:r>
              <w:rPr>
                <w:b/>
                <w:bCs/>
              </w:rPr>
              <w:t>Mechanical Engineer (Projects)</w:t>
            </w:r>
          </w:p>
        </w:tc>
      </w:tr>
      <w:tr w:rsidR="00E74147" w:rsidTr="6513973A" w14:paraId="47E09B9C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E74147" w:rsidP="00321CAA" w:rsidRDefault="00E74147" w14:paraId="10D1BEE5" w14:textId="3C159E29">
            <w:r>
              <w:rPr>
                <w:rStyle w:val="normaltextrun"/>
                <w:color w:val="000000"/>
                <w:szCs w:val="18"/>
                <w:shd w:val="clear" w:color="auto" w:fill="D9D9D9"/>
              </w:rPr>
              <w:t>Standard Occupation Code: (UKVI SOC CODE)</w:t>
            </w:r>
            <w:r>
              <w:rPr>
                <w:rStyle w:val="eop"/>
                <w:color w:val="000000"/>
                <w:szCs w:val="18"/>
                <w:shd w:val="clear" w:color="auto" w:fill="D9D9D9"/>
              </w:rPr>
              <w:t> </w:t>
            </w:r>
          </w:p>
        </w:tc>
        <w:tc>
          <w:tcPr>
            <w:tcW w:w="7226" w:type="dxa"/>
            <w:gridSpan w:val="3"/>
            <w:tcMar/>
          </w:tcPr>
          <w:p w:rsidR="00E74147" w:rsidP="00321CAA" w:rsidRDefault="00E74147" w14:paraId="599518AD" w14:textId="4D769975"/>
        </w:tc>
      </w:tr>
      <w:tr w:rsidR="0012209D" w:rsidTr="6513973A" w14:paraId="15BF0875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321CAA" w:rsidRDefault="00C12F81" w14:paraId="15BF0873" w14:textId="51F32DA9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  <w:tcMar/>
          </w:tcPr>
          <w:p w:rsidR="0012209D" w:rsidP="00321CAA" w:rsidRDefault="001C5629" w14:paraId="15BF0874" w14:textId="2843F254">
            <w:r>
              <w:t>Estates &amp; Facilities</w:t>
            </w:r>
          </w:p>
        </w:tc>
      </w:tr>
      <w:tr w:rsidR="0012209D" w:rsidTr="6513973A" w14:paraId="15BF087A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746AEB" w:rsidRDefault="00746AEB" w14:paraId="15BF0876" w14:textId="44B3D55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  <w:tcMar/>
          </w:tcPr>
          <w:p w:rsidR="0012209D" w:rsidP="6970E7DA" w:rsidRDefault="5ACCE0B4" w14:paraId="15BF0877" w14:textId="36BEA375">
            <w:pPr>
              <w:rPr>
                <w:rFonts w:eastAsia="Lucida Sans" w:cs="Lucida Sans"/>
                <w:szCs w:val="18"/>
              </w:rPr>
            </w:pPr>
            <w:r w:rsidRPr="6970E7DA">
              <w:rPr>
                <w:rFonts w:eastAsia="Lucida Sans" w:cs="Lucida Sans"/>
                <w:color w:val="000000" w:themeColor="text1"/>
                <w:szCs w:val="18"/>
              </w:rPr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  <w:tcMar/>
          </w:tcPr>
          <w:p w:rsidR="0012209D" w:rsidP="00321CAA" w:rsidRDefault="0012209D" w14:paraId="15BF0878" w14:textId="77777777">
            <w:r>
              <w:t>Level:</w:t>
            </w:r>
          </w:p>
        </w:tc>
        <w:tc>
          <w:tcPr>
            <w:tcW w:w="1756" w:type="dxa"/>
            <w:tcMar/>
          </w:tcPr>
          <w:p w:rsidR="0012209D" w:rsidP="00321CAA" w:rsidRDefault="003160E8" w14:paraId="15BF0879" w14:textId="36E27C16">
            <w:r>
              <w:t>4</w:t>
            </w:r>
          </w:p>
        </w:tc>
      </w:tr>
      <w:tr w:rsidR="0012209D" w:rsidTr="6513973A" w14:paraId="15BF0881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321CAA" w:rsidRDefault="0012209D" w14:paraId="15BF087F" w14:textId="77777777">
            <w:r>
              <w:t>Posts responsible to: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00321CAA" w:rsidRDefault="002C3C30" w14:paraId="15BF0880" w14:textId="136E78A0">
            <w:r w:rsidR="4F3B3167">
              <w:rPr/>
              <w:t>Head of Mechanical (L5)</w:t>
            </w:r>
          </w:p>
        </w:tc>
      </w:tr>
      <w:tr w:rsidR="0012209D" w:rsidTr="6513973A" w14:paraId="15BF0884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321CAA" w:rsidRDefault="0012209D" w14:paraId="15BF0882" w14:textId="77777777">
            <w:r>
              <w:t>Posts responsible for:</w:t>
            </w:r>
          </w:p>
        </w:tc>
        <w:tc>
          <w:tcPr>
            <w:tcW w:w="7226" w:type="dxa"/>
            <w:gridSpan w:val="3"/>
            <w:tcMar/>
          </w:tcPr>
          <w:p w:rsidRPr="00226359" w:rsidR="0012209D" w:rsidP="13D2F075" w:rsidRDefault="0012209D" w14:paraId="15BF0883" w14:textId="4E9B480C">
            <w:pPr>
              <w:spacing w:line="259" w:lineRule="auto"/>
            </w:pPr>
            <w:r w:rsidR="6A8B72AF">
              <w:rPr/>
              <w:t>N/A</w:t>
            </w:r>
          </w:p>
        </w:tc>
      </w:tr>
      <w:tr w:rsidR="0012209D" w:rsidTr="6513973A" w14:paraId="15BF0887" w14:textId="77777777">
        <w:tc>
          <w:tcPr>
            <w:tcW w:w="2525" w:type="dxa"/>
            <w:shd w:val="clear" w:color="auto" w:fill="D9D9D9" w:themeFill="background1" w:themeFillShade="D9"/>
            <w:tcMar/>
          </w:tcPr>
          <w:p w:rsidR="0012209D" w:rsidP="00321CAA" w:rsidRDefault="0012209D" w14:paraId="15BF0885" w14:textId="77777777">
            <w:r>
              <w:t>Post base:</w:t>
            </w:r>
          </w:p>
        </w:tc>
        <w:tc>
          <w:tcPr>
            <w:tcW w:w="7226" w:type="dxa"/>
            <w:gridSpan w:val="3"/>
            <w:tcMar/>
          </w:tcPr>
          <w:p w:rsidRPr="005508A2" w:rsidR="0012209D" w:rsidP="13D2F075" w:rsidRDefault="4D892851" w14:paraId="15BF0886" w14:textId="4ACF1D58">
            <w:pPr>
              <w:rPr>
                <w:rFonts w:eastAsia="Lucida Sans" w:cs="Lucida Sans"/>
                <w:color w:val="000000" w:themeColor="text1"/>
              </w:rPr>
            </w:pPr>
            <w:r w:rsidRPr="6970E7DA">
              <w:rPr>
                <w:rFonts w:eastAsia="Lucida Sans" w:cs="Lucida Sans"/>
                <w:color w:val="000000" w:themeColor="text1"/>
              </w:rPr>
              <w:t>Office-based</w:t>
            </w:r>
            <w:r w:rsidRPr="6970E7DA" w:rsidR="008C6C99">
              <w:rPr>
                <w:rFonts w:eastAsia="Lucida Sans" w:cs="Lucida Sans"/>
                <w:color w:val="000000" w:themeColor="text1"/>
              </w:rPr>
              <w:t xml:space="preserve"> </w:t>
            </w:r>
            <w:r w:rsidRPr="6970E7DA" w:rsidR="3612ABD9">
              <w:rPr>
                <w:rFonts w:eastAsia="Lucida Sans" w:cs="Lucida Sans"/>
                <w:color w:val="000000" w:themeColor="text1"/>
              </w:rPr>
              <w:t>(with Hybrid working)</w:t>
            </w:r>
          </w:p>
        </w:tc>
      </w:tr>
    </w:tbl>
    <w:p w:rsidR="0012209D" w:rsidP="0012209D" w:rsidRDefault="0012209D" w14:paraId="15BF0888" w14:textId="77777777"/>
    <w:tbl>
      <w:tblPr>
        <w:tblStyle w:val="SUTabl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2209D" w:rsidTr="6513973A" w14:paraId="15BF088A" w14:textId="77777777">
        <w:tc>
          <w:tcPr>
            <w:tcW w:w="9634" w:type="dxa"/>
            <w:shd w:val="clear" w:color="auto" w:fill="D9D9D9" w:themeFill="background1" w:themeFillShade="D9"/>
            <w:tcMar/>
          </w:tcPr>
          <w:p w:rsidR="0012209D" w:rsidP="00321CAA" w:rsidRDefault="0012209D" w14:paraId="15BF0889" w14:textId="77777777">
            <w:r>
              <w:t>Job purpose</w:t>
            </w:r>
          </w:p>
        </w:tc>
      </w:tr>
      <w:tr w:rsidR="0012209D" w:rsidTr="6513973A" w14:paraId="15BF088C" w14:textId="77777777">
        <w:trPr>
          <w:trHeight w:val="1134"/>
        </w:trPr>
        <w:tc>
          <w:tcPr>
            <w:tcW w:w="9634" w:type="dxa"/>
            <w:tcMar/>
          </w:tcPr>
          <w:p w:rsidR="00CC1675" w:rsidP="6513973A" w:rsidRDefault="002C3C30" w14:paraId="3353962D" w14:textId="18A863B4">
            <w:pPr>
              <w:jc w:val="both"/>
              <w:rPr>
                <w:rFonts w:eastAsia="Lucida Sans" w:cs="Lucida Sans"/>
              </w:rPr>
            </w:pPr>
            <w:r w:rsidRPr="6513973A" w:rsidR="2EC893EB">
              <w:rPr>
                <w:rFonts w:eastAsia="Lucida Sans" w:cs="Lucida Sans"/>
              </w:rPr>
              <w:t>P</w:t>
            </w:r>
            <w:r w:rsidRPr="6513973A" w:rsidR="1D52AF1D">
              <w:rPr>
                <w:rFonts w:eastAsia="Lucida Sans" w:cs="Lucida Sans"/>
              </w:rPr>
              <w:t xml:space="preserve">rovide technical </w:t>
            </w:r>
            <w:r w:rsidRPr="6513973A" w:rsidR="6ACAB331">
              <w:rPr>
                <w:rFonts w:eastAsia="Lucida Sans" w:cs="Lucida Sans"/>
              </w:rPr>
              <w:t>support and advice</w:t>
            </w:r>
            <w:r w:rsidRPr="6513973A" w:rsidR="30223491">
              <w:rPr>
                <w:rFonts w:eastAsia="Lucida Sans" w:cs="Lucida Sans"/>
              </w:rPr>
              <w:t xml:space="preserve"> to projects</w:t>
            </w:r>
            <w:r w:rsidRPr="6513973A" w:rsidR="0337A066">
              <w:rPr>
                <w:rFonts w:eastAsia="Lucida Sans" w:cs="Lucida Sans"/>
              </w:rPr>
              <w:t xml:space="preserve">, </w:t>
            </w:r>
            <w:r w:rsidRPr="6513973A" w:rsidR="18D0D234">
              <w:rPr>
                <w:rFonts w:eastAsia="Lucida Sans" w:cs="Lucida Sans"/>
              </w:rPr>
              <w:t>acting</w:t>
            </w:r>
            <w:r w:rsidRPr="6513973A" w:rsidR="0337A066">
              <w:rPr>
                <w:rFonts w:eastAsia="Lucida Sans" w:cs="Lucida Sans"/>
              </w:rPr>
              <w:t xml:space="preserve"> as </w:t>
            </w:r>
            <w:r w:rsidRPr="6513973A" w:rsidR="0C292541">
              <w:rPr>
                <w:rFonts w:eastAsia="Lucida Sans" w:cs="Lucida Sans"/>
              </w:rPr>
              <w:t>a key</w:t>
            </w:r>
            <w:r w:rsidRPr="6513973A" w:rsidR="0337A066">
              <w:rPr>
                <w:rFonts w:eastAsia="Lucida Sans" w:cs="Lucida Sans"/>
              </w:rPr>
              <w:t xml:space="preserve"> point of contact on project p</w:t>
            </w:r>
            <w:r w:rsidRPr="6513973A" w:rsidR="61AC086E">
              <w:rPr>
                <w:rFonts w:eastAsia="Lucida Sans" w:cs="Lucida Sans"/>
              </w:rPr>
              <w:t xml:space="preserve">lanning, </w:t>
            </w:r>
            <w:r w:rsidRPr="6513973A" w:rsidR="3E432DD7">
              <w:rPr>
                <w:rFonts w:eastAsia="Lucida Sans" w:cs="Lucida Sans"/>
              </w:rPr>
              <w:t>preparation, prioritisation, co-ordination and delivery of</w:t>
            </w:r>
            <w:r w:rsidRPr="6513973A" w:rsidR="6ACAB331">
              <w:rPr>
                <w:rFonts w:eastAsia="Lucida Sans" w:cs="Lucida Sans"/>
              </w:rPr>
              <w:t xml:space="preserve"> mechanical</w:t>
            </w:r>
            <w:r w:rsidRPr="6513973A" w:rsidR="3E432DD7">
              <w:rPr>
                <w:rFonts w:eastAsia="Lucida Sans" w:cs="Lucida Sans"/>
              </w:rPr>
              <w:t xml:space="preserve"> </w:t>
            </w:r>
            <w:r w:rsidRPr="6513973A" w:rsidR="61AC086E">
              <w:rPr>
                <w:rFonts w:eastAsia="Lucida Sans" w:cs="Lucida Sans"/>
              </w:rPr>
              <w:t>engineering</w:t>
            </w:r>
            <w:r w:rsidRPr="6513973A" w:rsidR="3E432DD7">
              <w:rPr>
                <w:rFonts w:eastAsia="Lucida Sans" w:cs="Lucida Sans"/>
              </w:rPr>
              <w:t xml:space="preserve"> projects and programmes, including – </w:t>
            </w:r>
            <w:r w:rsidRPr="6513973A" w:rsidR="61AC086E">
              <w:rPr>
                <w:rFonts w:eastAsia="Lucida Sans" w:cs="Lucida Sans"/>
              </w:rPr>
              <w:t>p</w:t>
            </w:r>
            <w:r w:rsidRPr="6513973A" w:rsidR="3E432DD7">
              <w:rPr>
                <w:rFonts w:eastAsia="Lucida Sans" w:cs="Lucida Sans"/>
              </w:rPr>
              <w:t xml:space="preserve">lanned works, </w:t>
            </w:r>
            <w:r w:rsidRPr="6513973A" w:rsidR="61AC086E">
              <w:rPr>
                <w:rFonts w:eastAsia="Lucida Sans" w:cs="Lucida Sans"/>
              </w:rPr>
              <w:t>lo</w:t>
            </w:r>
            <w:r w:rsidRPr="6513973A" w:rsidR="3E432DD7">
              <w:rPr>
                <w:rFonts w:eastAsia="Lucida Sans" w:cs="Lucida Sans"/>
              </w:rPr>
              <w:t xml:space="preserve">ng </w:t>
            </w:r>
            <w:r w:rsidRPr="6513973A" w:rsidR="61AC086E">
              <w:rPr>
                <w:rFonts w:eastAsia="Lucida Sans" w:cs="Lucida Sans"/>
              </w:rPr>
              <w:t>t</w:t>
            </w:r>
            <w:r w:rsidRPr="6513973A" w:rsidR="3E432DD7">
              <w:rPr>
                <w:rFonts w:eastAsia="Lucida Sans" w:cs="Lucida Sans"/>
              </w:rPr>
              <w:t xml:space="preserve">erm </w:t>
            </w:r>
            <w:r w:rsidRPr="6513973A" w:rsidR="61AC086E">
              <w:rPr>
                <w:rFonts w:eastAsia="Lucida Sans" w:cs="Lucida Sans"/>
              </w:rPr>
              <w:t>m</w:t>
            </w:r>
            <w:r w:rsidRPr="6513973A" w:rsidR="3E432DD7">
              <w:rPr>
                <w:rFonts w:eastAsia="Lucida Sans" w:cs="Lucida Sans"/>
              </w:rPr>
              <w:t xml:space="preserve">aintenance, </w:t>
            </w:r>
            <w:r w:rsidRPr="6513973A" w:rsidR="61AC086E">
              <w:rPr>
                <w:rFonts w:eastAsia="Lucida Sans" w:cs="Lucida Sans"/>
              </w:rPr>
              <w:t xml:space="preserve">renewal programmes, </w:t>
            </w:r>
            <w:r w:rsidRPr="6513973A" w:rsidR="3E432DD7">
              <w:rPr>
                <w:rFonts w:eastAsia="Lucida Sans" w:cs="Lucida Sans"/>
              </w:rPr>
              <w:t xml:space="preserve">one-off </w:t>
            </w:r>
            <w:r w:rsidRPr="6513973A" w:rsidR="7CE89D5A">
              <w:rPr>
                <w:rFonts w:eastAsia="Lucida Sans" w:cs="Lucida Sans"/>
              </w:rPr>
              <w:t>projects</w:t>
            </w:r>
            <w:r w:rsidRPr="6513973A" w:rsidR="7CE89D5A">
              <w:rPr>
                <w:rFonts w:eastAsia="Lucida Sans" w:cs="Lucida Sans"/>
              </w:rPr>
              <w:t xml:space="preserve">, </w:t>
            </w:r>
            <w:r w:rsidRPr="6513973A" w:rsidR="7CE89D5A">
              <w:rPr>
                <w:rFonts w:eastAsia="Lucida Sans" w:cs="Lucida Sans"/>
              </w:rPr>
              <w:t>and</w:t>
            </w:r>
            <w:r w:rsidRPr="6513973A" w:rsidR="61AC086E">
              <w:rPr>
                <w:rFonts w:eastAsia="Lucida Sans" w:cs="Lucida Sans"/>
              </w:rPr>
              <w:t xml:space="preserve"> </w:t>
            </w:r>
            <w:r w:rsidRPr="6513973A" w:rsidR="7FF054BB">
              <w:rPr>
                <w:rFonts w:eastAsia="Lucida Sans" w:cs="Lucida Sans"/>
              </w:rPr>
              <w:t>installations</w:t>
            </w:r>
            <w:r w:rsidRPr="6513973A" w:rsidR="7FF054BB">
              <w:rPr>
                <w:rFonts w:eastAsia="Lucida Sans" w:cs="Lucida Sans"/>
              </w:rPr>
              <w:t>.</w:t>
            </w:r>
            <w:r w:rsidRPr="6513973A" w:rsidR="0337A066">
              <w:rPr>
                <w:rFonts w:eastAsia="Lucida Sans" w:cs="Lucida Sans"/>
              </w:rPr>
              <w:t xml:space="preserve">  </w:t>
            </w:r>
          </w:p>
          <w:p w:rsidRPr="00CC1675" w:rsidR="00E13AA2" w:rsidP="00F24105" w:rsidRDefault="00E13AA2" w14:paraId="4BEE1CC5" w14:textId="77777777">
            <w:pPr>
              <w:jc w:val="both"/>
              <w:rPr>
                <w:rFonts w:eastAsia="Lucida Sans" w:cs="Lucida Sans"/>
                <w:szCs w:val="18"/>
              </w:rPr>
            </w:pPr>
          </w:p>
          <w:p w:rsidRPr="00A33689" w:rsidR="00A43CE0" w:rsidP="00F24105" w:rsidRDefault="003160E8" w14:paraId="31219FFD" w14:textId="1B222757">
            <w:pPr>
              <w:jc w:val="both"/>
              <w:rPr>
                <w:rFonts w:eastAsia="Lucida Sans" w:cs="Lucida Sans"/>
                <w:szCs w:val="18"/>
              </w:rPr>
            </w:pPr>
            <w:r w:rsidRPr="00A33689">
              <w:rPr>
                <w:rFonts w:eastAsia="Lucida Sans" w:cs="Lucida Sans"/>
                <w:szCs w:val="18"/>
              </w:rPr>
              <w:t xml:space="preserve">Manage </w:t>
            </w:r>
            <w:r w:rsidR="002C3C30">
              <w:rPr>
                <w:rFonts w:eastAsia="Lucida Sans" w:cs="Lucida Sans"/>
                <w:szCs w:val="18"/>
              </w:rPr>
              <w:t xml:space="preserve">Reactive Maintenance and some Minor Works as directed by the Senior Mechanical (Projects) Manager or Head of Mechanical, </w:t>
            </w:r>
            <w:r w:rsidRPr="00A33689">
              <w:rPr>
                <w:rFonts w:eastAsia="Lucida Sans" w:cs="Lucida Sans"/>
                <w:szCs w:val="18"/>
              </w:rPr>
              <w:t>ensuring compliance with specifications, cost estimates and timescales</w:t>
            </w:r>
            <w:r>
              <w:rPr>
                <w:rFonts w:eastAsia="Lucida Sans" w:cs="Lucida Sans"/>
                <w:szCs w:val="18"/>
              </w:rPr>
              <w:t>; manage project budgets.</w:t>
            </w:r>
            <w:r w:rsidR="00237F7F">
              <w:rPr>
                <w:rFonts w:eastAsia="Lucida Sans" w:cs="Lucida Sans"/>
                <w:szCs w:val="18"/>
              </w:rPr>
              <w:t xml:space="preserve">  </w:t>
            </w:r>
            <w:r w:rsidR="00A43CE0">
              <w:rPr>
                <w:rFonts w:eastAsia="Lucida Sans" w:cs="Lucida Sans"/>
                <w:szCs w:val="18"/>
                <w:lang w:val="en-US"/>
              </w:rPr>
              <w:t>Liaise with departmental representatives and building users</w:t>
            </w:r>
            <w:r w:rsidR="007559D6">
              <w:rPr>
                <w:rFonts w:eastAsia="Lucida Sans" w:cs="Lucida Sans"/>
                <w:szCs w:val="18"/>
                <w:lang w:val="en-US"/>
              </w:rPr>
              <w:t xml:space="preserve"> in the planning of works.</w:t>
            </w:r>
          </w:p>
          <w:p w:rsidRPr="00A437FE" w:rsidR="00A437FE" w:rsidP="00F24105" w:rsidRDefault="00A437FE" w14:paraId="16A3E0C5" w14:textId="77777777">
            <w:pPr>
              <w:jc w:val="both"/>
              <w:rPr>
                <w:rFonts w:cs="Arial"/>
                <w:szCs w:val="18"/>
              </w:rPr>
            </w:pPr>
          </w:p>
          <w:p w:rsidR="003160E8" w:rsidP="00F24105" w:rsidRDefault="00A437FE" w14:paraId="7C76C8B2" w14:textId="64C40686">
            <w:pPr>
              <w:jc w:val="both"/>
              <w:rPr>
                <w:rFonts w:cs="Arial"/>
                <w:szCs w:val="18"/>
              </w:rPr>
            </w:pPr>
            <w:r w:rsidRPr="00A437FE">
              <w:rPr>
                <w:rFonts w:cs="Arial"/>
                <w:szCs w:val="18"/>
              </w:rPr>
              <w:t xml:space="preserve">Provide </w:t>
            </w:r>
            <w:r w:rsidRPr="00A437FE" w:rsidR="00CC1675">
              <w:rPr>
                <w:rFonts w:cs="Arial"/>
                <w:szCs w:val="18"/>
              </w:rPr>
              <w:t xml:space="preserve">engineering </w:t>
            </w:r>
            <w:r w:rsidR="000F2F37">
              <w:rPr>
                <w:rFonts w:cs="Arial"/>
                <w:szCs w:val="18"/>
              </w:rPr>
              <w:t>expertise</w:t>
            </w:r>
            <w:r w:rsidRPr="00A437FE" w:rsidR="00CC1675">
              <w:rPr>
                <w:rFonts w:cs="Arial"/>
                <w:szCs w:val="18"/>
              </w:rPr>
              <w:t xml:space="preserve"> </w:t>
            </w:r>
            <w:r w:rsidRPr="00A437FE">
              <w:rPr>
                <w:rFonts w:cs="Arial"/>
                <w:szCs w:val="18"/>
              </w:rPr>
              <w:t>to advise and support the</w:t>
            </w:r>
            <w:r w:rsidRPr="00A437FE" w:rsidR="00CC1675">
              <w:rPr>
                <w:rFonts w:cs="Arial"/>
                <w:szCs w:val="18"/>
              </w:rPr>
              <w:t xml:space="preserve"> delivery of infrastructure projects, and work-streams, developing design standards</w:t>
            </w:r>
            <w:r w:rsidR="00F54CCD">
              <w:rPr>
                <w:rFonts w:cs="Arial"/>
                <w:szCs w:val="18"/>
              </w:rPr>
              <w:t>, advising on their specific project requirements for these standards, liaising with other Engineering or Infrastructure colleagues</w:t>
            </w:r>
            <w:r w:rsidR="007D6B14">
              <w:rPr>
                <w:rFonts w:cs="Arial"/>
                <w:szCs w:val="18"/>
              </w:rPr>
              <w:t xml:space="preserve">, </w:t>
            </w:r>
            <w:r w:rsidRPr="00A437FE" w:rsidR="00CC1675">
              <w:rPr>
                <w:rFonts w:cs="Arial"/>
                <w:szCs w:val="18"/>
              </w:rPr>
              <w:t xml:space="preserve">project teams, external </w:t>
            </w:r>
            <w:r w:rsidR="002C3C30">
              <w:rPr>
                <w:rFonts w:cs="Arial"/>
                <w:szCs w:val="18"/>
              </w:rPr>
              <w:t>d</w:t>
            </w:r>
            <w:r w:rsidRPr="00A437FE" w:rsidR="00CC1675">
              <w:rPr>
                <w:rFonts w:cs="Arial"/>
                <w:szCs w:val="18"/>
              </w:rPr>
              <w:t xml:space="preserve">evelopers, </w:t>
            </w:r>
            <w:r w:rsidR="002C3C30">
              <w:rPr>
                <w:rFonts w:cs="Arial"/>
                <w:szCs w:val="18"/>
              </w:rPr>
              <w:t>p</w:t>
            </w:r>
            <w:r w:rsidRPr="00A437FE" w:rsidR="00CC1675">
              <w:rPr>
                <w:rFonts w:cs="Arial"/>
                <w:szCs w:val="18"/>
              </w:rPr>
              <w:t xml:space="preserve">artners and </w:t>
            </w:r>
            <w:r w:rsidR="002C3C30">
              <w:rPr>
                <w:rFonts w:cs="Arial"/>
                <w:szCs w:val="18"/>
              </w:rPr>
              <w:t>c</w:t>
            </w:r>
            <w:r w:rsidRPr="00A437FE" w:rsidR="00CC1675">
              <w:rPr>
                <w:rFonts w:cs="Arial"/>
                <w:szCs w:val="18"/>
              </w:rPr>
              <w:t>onsultants.</w:t>
            </w:r>
          </w:p>
          <w:p w:rsidR="00F54CCD" w:rsidP="00F24105" w:rsidRDefault="00F54CCD" w14:paraId="497E3944" w14:textId="77777777">
            <w:pPr>
              <w:jc w:val="both"/>
              <w:rPr>
                <w:rFonts w:eastAsia="Lucida Sans" w:cs="Lucida Sans"/>
                <w:szCs w:val="18"/>
                <w:lang w:val="en-US"/>
              </w:rPr>
            </w:pPr>
          </w:p>
          <w:p w:rsidR="00F54CCD" w:rsidP="6513973A" w:rsidRDefault="002C3C30" w14:paraId="47A51AC2" w14:textId="260BAC72">
            <w:pPr>
              <w:jc w:val="both"/>
              <w:rPr>
                <w:rFonts w:eastAsia="Lucida Sans" w:cs="Lucida Sans"/>
                <w:lang w:val="en-US"/>
              </w:rPr>
            </w:pPr>
            <w:r w:rsidRPr="6513973A" w:rsidR="038803C4">
              <w:rPr>
                <w:rFonts w:eastAsia="Lucida Sans" w:cs="Lucida Sans"/>
                <w:lang w:val="en-US"/>
              </w:rPr>
              <w:t>Ensure th</w:t>
            </w:r>
            <w:r w:rsidRPr="6513973A" w:rsidR="6ACAB331">
              <w:rPr>
                <w:rFonts w:eastAsia="Lucida Sans" w:cs="Lucida Sans"/>
                <w:lang w:val="en-US"/>
              </w:rPr>
              <w:t>at</w:t>
            </w:r>
            <w:r w:rsidRPr="6513973A" w:rsidR="038803C4">
              <w:rPr>
                <w:rFonts w:eastAsia="Lucida Sans" w:cs="Lucida Sans"/>
                <w:lang w:val="en-US"/>
              </w:rPr>
              <w:t xml:space="preserve"> project handover is completed with full documentation, training, induction and </w:t>
            </w:r>
            <w:r w:rsidRPr="6513973A" w:rsidR="038803C4">
              <w:rPr>
                <w:rFonts w:eastAsia="Lucida Sans" w:cs="Lucida Sans"/>
                <w:lang w:val="en-US"/>
              </w:rPr>
              <w:t>witnessing</w:t>
            </w:r>
            <w:r w:rsidRPr="6513973A" w:rsidR="038803C4">
              <w:rPr>
                <w:rFonts w:eastAsia="Lucida Sans" w:cs="Lucida Sans"/>
                <w:lang w:val="en-US"/>
              </w:rPr>
              <w:t xml:space="preserve">, </w:t>
            </w:r>
            <w:r w:rsidRPr="6513973A" w:rsidR="5ABAB9E0">
              <w:rPr>
                <w:rFonts w:eastAsia="Lucida Sans" w:cs="Lucida Sans"/>
                <w:lang w:val="en-US"/>
              </w:rPr>
              <w:t>including</w:t>
            </w:r>
            <w:r w:rsidRPr="6513973A" w:rsidR="038803C4">
              <w:rPr>
                <w:rFonts w:eastAsia="Lucida Sans" w:cs="Lucida Sans"/>
                <w:lang w:val="en-US"/>
              </w:rPr>
              <w:t xml:space="preserve"> </w:t>
            </w:r>
            <w:r w:rsidRPr="6513973A" w:rsidR="038803C4">
              <w:rPr>
                <w:rFonts w:eastAsia="Lucida Sans" w:cs="Lucida Sans"/>
                <w:lang w:val="en-US"/>
              </w:rPr>
              <w:t>advising</w:t>
            </w:r>
            <w:r w:rsidRPr="6513973A" w:rsidR="038803C4">
              <w:rPr>
                <w:rFonts w:eastAsia="Lucida Sans" w:cs="Lucida Sans"/>
                <w:lang w:val="en-US"/>
              </w:rPr>
              <w:t xml:space="preserve"> the AD of Infrast</w:t>
            </w:r>
            <w:r w:rsidRPr="6513973A" w:rsidR="5ABAB9E0">
              <w:rPr>
                <w:rFonts w:eastAsia="Lucida Sans" w:cs="Lucida Sans"/>
                <w:lang w:val="en-US"/>
              </w:rPr>
              <w:t>ructure</w:t>
            </w:r>
            <w:r w:rsidRPr="6513973A" w:rsidR="038803C4">
              <w:rPr>
                <w:rFonts w:eastAsia="Lucida Sans" w:cs="Lucida Sans"/>
                <w:lang w:val="en-US"/>
              </w:rPr>
              <w:t xml:space="preserve"> of any budget changes prior to handover that operational team will </w:t>
            </w:r>
            <w:r w:rsidRPr="6513973A" w:rsidR="038803C4">
              <w:rPr>
                <w:rFonts w:eastAsia="Lucida Sans" w:cs="Lucida Sans"/>
                <w:lang w:val="en-US"/>
              </w:rPr>
              <w:t>require</w:t>
            </w:r>
            <w:r w:rsidRPr="6513973A" w:rsidR="038803C4">
              <w:rPr>
                <w:rFonts w:eastAsia="Lucida Sans" w:cs="Lucida Sans"/>
                <w:lang w:val="en-US"/>
              </w:rPr>
              <w:t xml:space="preserve">, feeding into the wider Estates &amp; Facilities business planning process. </w:t>
            </w:r>
          </w:p>
          <w:p w:rsidRPr="005D3265" w:rsidR="003160E8" w:rsidP="1384DAC1" w:rsidRDefault="002C3C30" w14:paraId="15BF088B" w14:textId="42124B5E">
            <w:pPr>
              <w:spacing w:before="252"/>
              <w:ind w:right="72"/>
              <w:rPr>
                <w:rFonts w:cs="Arial"/>
              </w:rPr>
            </w:pPr>
            <w:r w:rsidRPr="1384DAC1">
              <w:rPr>
                <w:rFonts w:cs="Arial"/>
              </w:rPr>
              <w:t>Respond as necessary to identify and manage the resolution of reported breakdowns, faults and problems.</w:t>
            </w:r>
          </w:p>
        </w:tc>
      </w:tr>
    </w:tbl>
    <w:p w:rsidR="0012209D" w:rsidP="0012209D" w:rsidRDefault="0012209D" w14:paraId="15BF088D" w14:textId="77777777"/>
    <w:p w:rsidR="002C3C30" w:rsidP="0012209D" w:rsidRDefault="002C3C30" w14:paraId="4A66FA29" w14:textId="77777777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945"/>
        <w:gridCol w:w="7587"/>
        <w:gridCol w:w="1219"/>
      </w:tblGrid>
      <w:tr w:rsidR="008E03E8" w:rsidTr="6970E7DA" w14:paraId="6942E67F" w14:textId="77777777">
        <w:trPr>
          <w:cantSplit/>
          <w:tblHeader/>
        </w:trPr>
        <w:tc>
          <w:tcPr>
            <w:tcW w:w="8532" w:type="dxa"/>
            <w:gridSpan w:val="2"/>
            <w:shd w:val="clear" w:color="auto" w:fill="D9D9D9" w:themeFill="background1" w:themeFillShade="D9"/>
          </w:tcPr>
          <w:p w:rsidR="008E03E8" w:rsidP="00A13587" w:rsidRDefault="008E03E8" w14:paraId="36FA889B" w14:textId="77777777">
            <w:r>
              <w:lastRenderedPageBreak/>
              <w:t>Key accountabilities/primary responsibilities</w:t>
            </w:r>
          </w:p>
        </w:tc>
        <w:tc>
          <w:tcPr>
            <w:tcW w:w="1219" w:type="dxa"/>
            <w:shd w:val="clear" w:color="auto" w:fill="D9D9D9" w:themeFill="background1" w:themeFillShade="D9"/>
          </w:tcPr>
          <w:p w:rsidR="008E03E8" w:rsidP="00A13587" w:rsidRDefault="008E03E8" w14:paraId="44576ECF" w14:textId="77777777">
            <w:r>
              <w:t>% Time</w:t>
            </w:r>
          </w:p>
        </w:tc>
      </w:tr>
      <w:tr w:rsidR="008E03E8" w:rsidTr="6970E7DA" w14:paraId="0C6E2050" w14:textId="77777777">
        <w:trPr>
          <w:cantSplit/>
        </w:trPr>
        <w:tc>
          <w:tcPr>
            <w:tcW w:w="945" w:type="dxa"/>
            <w:tcBorders>
              <w:right w:val="nil"/>
            </w:tcBorders>
          </w:tcPr>
          <w:p w:rsidR="008E03E8" w:rsidP="00A13587" w:rsidRDefault="008E03E8" w14:paraId="4691742C" w14:textId="7777777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587" w:type="dxa"/>
            <w:tcBorders>
              <w:left w:val="nil"/>
            </w:tcBorders>
          </w:tcPr>
          <w:p w:rsidR="008E03E8" w:rsidP="00A13587" w:rsidRDefault="008E03E8" w14:paraId="55229440" w14:textId="77777777">
            <w:pPr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Working with Senior Projects Managers and Head of Mechanical/Electrical e</w:t>
            </w:r>
            <w:r w:rsidRPr="00A437FE">
              <w:rPr>
                <w:rFonts w:cs="Arial"/>
                <w:szCs w:val="18"/>
              </w:rPr>
              <w:t>nsur</w:t>
            </w:r>
            <w:r>
              <w:rPr>
                <w:rFonts w:cs="Arial"/>
                <w:szCs w:val="18"/>
              </w:rPr>
              <w:t>e</w:t>
            </w:r>
            <w:r w:rsidRPr="00A437FE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that </w:t>
            </w:r>
            <w:r w:rsidRPr="00A437FE">
              <w:rPr>
                <w:rFonts w:cs="Arial"/>
                <w:szCs w:val="18"/>
              </w:rPr>
              <w:t xml:space="preserve">engineering technical standards for design and maintenance follow industry best practice and </w:t>
            </w:r>
            <w:r>
              <w:rPr>
                <w:rFonts w:cs="Arial"/>
                <w:szCs w:val="18"/>
              </w:rPr>
              <w:t>that mechanical projects optimise plant l</w:t>
            </w:r>
            <w:r w:rsidRPr="00A437FE">
              <w:rPr>
                <w:rFonts w:cs="Arial"/>
                <w:szCs w:val="18"/>
              </w:rPr>
              <w:t>ife cycle and practical maintainability.</w:t>
            </w:r>
          </w:p>
          <w:p w:rsidR="008E03E8" w:rsidP="00A13587" w:rsidRDefault="008E03E8" w14:paraId="2A9E340B" w14:textId="77777777">
            <w:pPr>
              <w:spacing w:before="216"/>
              <w:ind w:right="288"/>
              <w:jc w:val="both"/>
              <w:rPr>
                <w:rFonts w:cs="Arial"/>
                <w:szCs w:val="18"/>
              </w:rPr>
            </w:pPr>
            <w:r w:rsidRPr="00050E1E">
              <w:rPr>
                <w:rFonts w:cs="Arial"/>
                <w:spacing w:val="-3"/>
                <w:szCs w:val="18"/>
              </w:rPr>
              <w:t xml:space="preserve">Draft minor project briefs and documentation, specifications and service standards; manage </w:t>
            </w:r>
            <w:r w:rsidRPr="00050E1E">
              <w:rPr>
                <w:rFonts w:cs="Arial"/>
                <w:spacing w:val="-1"/>
                <w:szCs w:val="18"/>
              </w:rPr>
              <w:t xml:space="preserve">tender process, service delivery and the performance of service providers, including </w:t>
            </w:r>
            <w:r w:rsidRPr="00050E1E">
              <w:rPr>
                <w:rFonts w:cs="Arial"/>
                <w:szCs w:val="18"/>
              </w:rPr>
              <w:t>contractors and DLO as appropriate.</w:t>
            </w:r>
          </w:p>
          <w:p w:rsidR="008E03E8" w:rsidP="00A13587" w:rsidRDefault="008E03E8" w14:paraId="123F46D7" w14:textId="77777777">
            <w:pPr>
              <w:spacing w:before="252"/>
              <w:ind w:right="72"/>
              <w:jc w:val="both"/>
              <w:rPr>
                <w:rFonts w:cs="Arial"/>
                <w:szCs w:val="18"/>
              </w:rPr>
            </w:pPr>
            <w:r w:rsidRPr="00050E1E">
              <w:rPr>
                <w:rFonts w:cs="Arial"/>
                <w:szCs w:val="18"/>
              </w:rPr>
              <w:t xml:space="preserve">Plan, prioritise, coordinate </w:t>
            </w:r>
            <w:r>
              <w:rPr>
                <w:rFonts w:cs="Arial"/>
                <w:szCs w:val="18"/>
              </w:rPr>
              <w:t xml:space="preserve">the delivery of electrical </w:t>
            </w:r>
            <w:r w:rsidRPr="00050E1E">
              <w:rPr>
                <w:rFonts w:cs="Arial"/>
                <w:szCs w:val="18"/>
              </w:rPr>
              <w:t xml:space="preserve">projects/tasks; liaise closely with other </w:t>
            </w:r>
            <w:r>
              <w:rPr>
                <w:rFonts w:cs="Arial"/>
                <w:szCs w:val="18"/>
              </w:rPr>
              <w:t>p</w:t>
            </w:r>
            <w:r w:rsidRPr="00050E1E">
              <w:rPr>
                <w:rFonts w:cs="Arial"/>
                <w:szCs w:val="18"/>
              </w:rPr>
              <w:t xml:space="preserve">rofessional </w:t>
            </w:r>
            <w:r w:rsidRPr="00050E1E">
              <w:rPr>
                <w:rFonts w:cs="Arial"/>
                <w:spacing w:val="-1"/>
                <w:szCs w:val="18"/>
              </w:rPr>
              <w:t xml:space="preserve">&amp; </w:t>
            </w:r>
            <w:r>
              <w:rPr>
                <w:rFonts w:cs="Arial"/>
                <w:spacing w:val="-1"/>
                <w:szCs w:val="18"/>
              </w:rPr>
              <w:t>t</w:t>
            </w:r>
            <w:r w:rsidRPr="00050E1E">
              <w:rPr>
                <w:rFonts w:cs="Arial"/>
                <w:spacing w:val="-1"/>
                <w:szCs w:val="18"/>
              </w:rPr>
              <w:t>echnical staff within E</w:t>
            </w:r>
            <w:r>
              <w:rPr>
                <w:rFonts w:cs="Arial"/>
                <w:spacing w:val="-1"/>
                <w:szCs w:val="18"/>
              </w:rPr>
              <w:t>&amp;F</w:t>
            </w:r>
            <w:r w:rsidRPr="00050E1E">
              <w:rPr>
                <w:rFonts w:cs="Arial"/>
                <w:spacing w:val="-1"/>
                <w:szCs w:val="18"/>
              </w:rPr>
              <w:t xml:space="preserve"> to ensure coordinated, effective, customer focused solutions </w:t>
            </w:r>
            <w:r w:rsidRPr="00050E1E">
              <w:rPr>
                <w:rFonts w:cs="Arial"/>
                <w:szCs w:val="18"/>
              </w:rPr>
              <w:t>and delivery.</w:t>
            </w:r>
          </w:p>
          <w:p w:rsidRPr="00A83B32" w:rsidR="008E03E8" w:rsidP="00A13587" w:rsidRDefault="008E03E8" w14:paraId="208D6C77" w14:textId="77777777">
            <w:pPr>
              <w:jc w:val="both"/>
              <w:rPr>
                <w:rFonts w:eastAsia="Lucida Sans" w:cs="Lucida Sans"/>
                <w:szCs w:val="18"/>
                <w:lang w:val="en-US"/>
              </w:rPr>
            </w:pPr>
            <w:r w:rsidRPr="00A33689">
              <w:rPr>
                <w:rFonts w:eastAsia="Lucida Sans" w:cs="Lucida Sans"/>
                <w:szCs w:val="18"/>
                <w:lang w:val="en-US"/>
              </w:rPr>
              <w:t>Undertake feasibility studies and prepare</w:t>
            </w:r>
            <w:r>
              <w:rPr>
                <w:rFonts w:eastAsia="Lucida Sans" w:cs="Lucida Sans"/>
                <w:szCs w:val="18"/>
                <w:lang w:val="en-US"/>
              </w:rPr>
              <w:t xml:space="preserve"> </w:t>
            </w:r>
            <w:r w:rsidRPr="00A33689">
              <w:rPr>
                <w:rFonts w:eastAsia="Lucida Sans" w:cs="Lucida Sans"/>
                <w:szCs w:val="18"/>
                <w:lang w:val="en-US"/>
              </w:rPr>
              <w:t>project briefs</w:t>
            </w:r>
            <w:r>
              <w:rPr>
                <w:rFonts w:eastAsia="Lucida Sans" w:cs="Lucida Sans"/>
                <w:szCs w:val="18"/>
                <w:lang w:val="en-US"/>
              </w:rPr>
              <w:t>, early</w:t>
            </w:r>
            <w:r w:rsidRPr="00A33689">
              <w:rPr>
                <w:rFonts w:eastAsia="Lucida Sans" w:cs="Lucida Sans"/>
                <w:szCs w:val="18"/>
                <w:lang w:val="en-US"/>
              </w:rPr>
              <w:t xml:space="preserve"> design &amp; cost</w:t>
            </w:r>
            <w:r>
              <w:rPr>
                <w:rFonts w:eastAsia="Lucida Sans" w:cs="Lucida Sans"/>
                <w:szCs w:val="18"/>
                <w:lang w:val="en-US"/>
              </w:rPr>
              <w:t xml:space="preserve"> estimates</w:t>
            </w:r>
            <w:r w:rsidRPr="00A33689">
              <w:rPr>
                <w:rFonts w:eastAsia="Lucida Sans" w:cs="Lucida Sans"/>
                <w:szCs w:val="18"/>
                <w:lang w:val="en-US"/>
              </w:rPr>
              <w:t xml:space="preserve">, preparing drawings, </w:t>
            </w:r>
            <w:r>
              <w:rPr>
                <w:rFonts w:eastAsia="Lucida Sans" w:cs="Lucida Sans"/>
                <w:szCs w:val="18"/>
                <w:lang w:val="en-US"/>
              </w:rPr>
              <w:t xml:space="preserve">drafting </w:t>
            </w:r>
            <w:r w:rsidRPr="00A33689">
              <w:rPr>
                <w:rFonts w:eastAsia="Lucida Sans" w:cs="Lucida Sans"/>
                <w:szCs w:val="18"/>
                <w:lang w:val="en-US"/>
              </w:rPr>
              <w:t>specifications</w:t>
            </w:r>
            <w:r>
              <w:rPr>
                <w:rFonts w:eastAsia="Lucida Sans" w:cs="Lucida Sans"/>
                <w:szCs w:val="18"/>
                <w:lang w:val="en-US"/>
              </w:rPr>
              <w:t>,</w:t>
            </w:r>
            <w:r w:rsidRPr="00A33689">
              <w:rPr>
                <w:rFonts w:eastAsia="Lucida Sans" w:cs="Lucida Sans"/>
                <w:szCs w:val="18"/>
                <w:lang w:val="en-US"/>
              </w:rPr>
              <w:t xml:space="preserve"> schedules of work and feasibility reports</w:t>
            </w:r>
            <w:r>
              <w:rPr>
                <w:rFonts w:eastAsia="Lucida Sans" w:cs="Lucida Sans"/>
                <w:szCs w:val="18"/>
                <w:lang w:val="en-US"/>
              </w:rPr>
              <w:t>.</w:t>
            </w:r>
          </w:p>
        </w:tc>
        <w:tc>
          <w:tcPr>
            <w:tcW w:w="1219" w:type="dxa"/>
          </w:tcPr>
          <w:p w:rsidR="008E03E8" w:rsidP="00A13587" w:rsidRDefault="008E03E8" w14:paraId="6C86DA35" w14:textId="77777777">
            <w:r>
              <w:t>35%</w:t>
            </w:r>
          </w:p>
        </w:tc>
      </w:tr>
      <w:tr w:rsidR="008E03E8" w:rsidTr="6970E7DA" w14:paraId="35BC919F" w14:textId="77777777">
        <w:trPr>
          <w:cantSplit/>
        </w:trPr>
        <w:tc>
          <w:tcPr>
            <w:tcW w:w="945" w:type="dxa"/>
            <w:tcBorders>
              <w:right w:val="nil"/>
            </w:tcBorders>
          </w:tcPr>
          <w:p w:rsidR="008E03E8" w:rsidP="00A13587" w:rsidRDefault="008E03E8" w14:paraId="77DA56AE" w14:textId="7777777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587" w:type="dxa"/>
            <w:tcBorders>
              <w:left w:val="nil"/>
            </w:tcBorders>
          </w:tcPr>
          <w:p w:rsidR="008E03E8" w:rsidP="00A13587" w:rsidRDefault="008E03E8" w14:paraId="0E3C4534" w14:textId="77777777">
            <w:pPr>
              <w:jc w:val="both"/>
              <w:rPr>
                <w:rFonts w:eastAsia="Lucida Sans" w:cs="Lucida Sans"/>
                <w:szCs w:val="18"/>
                <w:lang w:val="en-US"/>
              </w:rPr>
            </w:pPr>
            <w:r w:rsidRPr="00CC1675">
              <w:rPr>
                <w:rFonts w:eastAsia="Lucida Sans" w:cs="Lucida Sans"/>
                <w:szCs w:val="18"/>
              </w:rPr>
              <w:t>Liaise and work collaboratively with Project, Sustainability</w:t>
            </w:r>
            <w:r>
              <w:rPr>
                <w:rFonts w:eastAsia="Lucida Sans" w:cs="Lucida Sans"/>
                <w:szCs w:val="18"/>
              </w:rPr>
              <w:t xml:space="preserve"> and Health &amp; Safety</w:t>
            </w:r>
            <w:r w:rsidRPr="00CC1675">
              <w:rPr>
                <w:rFonts w:eastAsia="Lucida Sans" w:cs="Lucida Sans"/>
                <w:szCs w:val="18"/>
              </w:rPr>
              <w:t xml:space="preserve"> team</w:t>
            </w:r>
            <w:r>
              <w:rPr>
                <w:rFonts w:eastAsia="Lucida Sans" w:cs="Lucida Sans"/>
                <w:szCs w:val="18"/>
              </w:rPr>
              <w:t>s</w:t>
            </w:r>
            <w:r w:rsidRPr="00CC1675">
              <w:rPr>
                <w:rFonts w:eastAsia="Lucida Sans" w:cs="Lucida Sans"/>
                <w:szCs w:val="18"/>
              </w:rPr>
              <w:t xml:space="preserve"> to provide technical advice/support and the development/application of design briefs, technical standards etc.</w:t>
            </w:r>
            <w:r>
              <w:rPr>
                <w:rFonts w:eastAsia="Lucida Sans" w:cs="Lucida Sans"/>
                <w:szCs w:val="18"/>
              </w:rPr>
              <w:t xml:space="preserve"> </w:t>
            </w:r>
            <w:r>
              <w:rPr>
                <w:rFonts w:eastAsia="Lucida Sans" w:cs="Lucida Sans"/>
                <w:szCs w:val="18"/>
                <w:lang w:val="en-US"/>
              </w:rPr>
              <w:t xml:space="preserve"> E</w:t>
            </w:r>
            <w:r w:rsidRPr="00A33689">
              <w:rPr>
                <w:rFonts w:eastAsia="Lucida Sans" w:cs="Lucida Sans"/>
                <w:szCs w:val="18"/>
                <w:lang w:val="en-US"/>
              </w:rPr>
              <w:t>nsur</w:t>
            </w:r>
            <w:r>
              <w:rPr>
                <w:rFonts w:eastAsia="Lucida Sans" w:cs="Lucida Sans"/>
                <w:szCs w:val="18"/>
                <w:lang w:val="en-US"/>
              </w:rPr>
              <w:t>e that</w:t>
            </w:r>
            <w:r w:rsidRPr="00A33689">
              <w:rPr>
                <w:rFonts w:eastAsia="Lucida Sans" w:cs="Lucida Sans"/>
                <w:szCs w:val="18"/>
                <w:lang w:val="en-US"/>
              </w:rPr>
              <w:t xml:space="preserve"> environmental issues are effectively considered as an integral part of </w:t>
            </w:r>
            <w:r>
              <w:rPr>
                <w:rFonts w:eastAsia="Lucida Sans" w:cs="Lucida Sans"/>
                <w:szCs w:val="18"/>
                <w:lang w:val="en-US"/>
              </w:rPr>
              <w:t>mechanical engineering</w:t>
            </w:r>
            <w:r w:rsidRPr="00A33689">
              <w:rPr>
                <w:rFonts w:eastAsia="Lucida Sans" w:cs="Lucida Sans"/>
                <w:szCs w:val="18"/>
                <w:lang w:val="en-US"/>
              </w:rPr>
              <w:t xml:space="preserve"> projects including sustainable design and product selection, energy/water conservation and site waste </w:t>
            </w:r>
            <w:r>
              <w:rPr>
                <w:rFonts w:eastAsia="Lucida Sans" w:cs="Lucida Sans"/>
                <w:szCs w:val="18"/>
                <w:lang w:val="en-US"/>
              </w:rPr>
              <w:t>minimization.</w:t>
            </w:r>
          </w:p>
          <w:p w:rsidRPr="0002656D" w:rsidR="008E03E8" w:rsidP="00A13587" w:rsidRDefault="008E03E8" w14:paraId="39379643" w14:textId="77777777">
            <w:pPr>
              <w:jc w:val="both"/>
              <w:rPr>
                <w:rFonts w:eastAsia="Lucida Sans" w:cs="Lucida Sans"/>
                <w:szCs w:val="18"/>
              </w:rPr>
            </w:pPr>
          </w:p>
        </w:tc>
        <w:tc>
          <w:tcPr>
            <w:tcW w:w="1219" w:type="dxa"/>
          </w:tcPr>
          <w:p w:rsidR="008E03E8" w:rsidP="00A13587" w:rsidRDefault="008E03E8" w14:paraId="248C4EED" w14:textId="77777777">
            <w:r>
              <w:t>30%</w:t>
            </w:r>
          </w:p>
        </w:tc>
      </w:tr>
      <w:tr w:rsidR="008E03E8" w:rsidTr="6970E7DA" w14:paraId="675F171D" w14:textId="77777777">
        <w:trPr>
          <w:cantSplit/>
        </w:trPr>
        <w:tc>
          <w:tcPr>
            <w:tcW w:w="945" w:type="dxa"/>
            <w:tcBorders>
              <w:right w:val="nil"/>
            </w:tcBorders>
          </w:tcPr>
          <w:p w:rsidR="008E03E8" w:rsidP="00A13587" w:rsidRDefault="008E03E8" w14:paraId="1E2B4B18" w14:textId="7777777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587" w:type="dxa"/>
            <w:tcBorders>
              <w:left w:val="nil"/>
            </w:tcBorders>
          </w:tcPr>
          <w:p w:rsidRPr="00050E1E" w:rsidR="008E03E8" w:rsidP="00A13587" w:rsidRDefault="008E03E8" w14:paraId="7DEC9262" w14:textId="77777777">
            <w:pPr>
              <w:ind w:right="576"/>
              <w:rPr>
                <w:rFonts w:cs="Arial"/>
                <w:szCs w:val="18"/>
              </w:rPr>
            </w:pPr>
            <w:r w:rsidRPr="00050E1E">
              <w:rPr>
                <w:rFonts w:cs="Arial"/>
                <w:szCs w:val="18"/>
              </w:rPr>
              <w:t xml:space="preserve">Manage/undertake inspections, surveys, risk assessments, feasibility studies </w:t>
            </w:r>
            <w:r>
              <w:rPr>
                <w:rFonts w:cs="Arial"/>
                <w:szCs w:val="18"/>
              </w:rPr>
              <w:t>a</w:t>
            </w:r>
            <w:r w:rsidRPr="00050E1E">
              <w:rPr>
                <w:rFonts w:cs="Arial"/>
                <w:szCs w:val="18"/>
              </w:rPr>
              <w:t xml:space="preserve">nd </w:t>
            </w:r>
            <w:r w:rsidRPr="00050E1E">
              <w:rPr>
                <w:rFonts w:cs="Arial"/>
                <w:spacing w:val="-4"/>
                <w:szCs w:val="18"/>
              </w:rPr>
              <w:t xml:space="preserve">diagnostic fault finding and initiate appropriate actions; establish the most practical and </w:t>
            </w:r>
            <w:r w:rsidRPr="00050E1E">
              <w:rPr>
                <w:rFonts w:cs="Arial"/>
                <w:szCs w:val="18"/>
              </w:rPr>
              <w:t>effective resolution of problems.</w:t>
            </w:r>
          </w:p>
          <w:p w:rsidRPr="0042489D" w:rsidR="008E03E8" w:rsidP="00A13587" w:rsidRDefault="008E03E8" w14:paraId="77B8C26B" w14:textId="77777777">
            <w:pPr>
              <w:spacing w:before="216"/>
              <w:ind w:right="288"/>
              <w:rPr>
                <w:b/>
                <w:bCs/>
              </w:rPr>
            </w:pPr>
            <w:r>
              <w:rPr>
                <w:rFonts w:cs="Arial"/>
                <w:szCs w:val="18"/>
              </w:rPr>
              <w:t>Coordinate and oversee completed work and</w:t>
            </w:r>
            <w:r w:rsidRPr="004818E2">
              <w:rPr>
                <w:rFonts w:cs="Arial"/>
                <w:szCs w:val="18"/>
              </w:rPr>
              <w:t xml:space="preserve"> pre-handover testing, inspecting and commissioning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19" w:type="dxa"/>
          </w:tcPr>
          <w:p w:rsidR="008E03E8" w:rsidP="00A13587" w:rsidRDefault="008E03E8" w14:paraId="060776A4" w14:textId="77777777">
            <w:r>
              <w:t>15%</w:t>
            </w:r>
          </w:p>
        </w:tc>
      </w:tr>
      <w:tr w:rsidR="008E03E8" w:rsidTr="6970E7DA" w14:paraId="12DEEE72" w14:textId="77777777">
        <w:trPr>
          <w:cantSplit/>
        </w:trPr>
        <w:tc>
          <w:tcPr>
            <w:tcW w:w="945" w:type="dxa"/>
            <w:tcBorders>
              <w:right w:val="nil"/>
            </w:tcBorders>
          </w:tcPr>
          <w:p w:rsidR="008E03E8" w:rsidP="00A13587" w:rsidRDefault="008E03E8" w14:paraId="4606B3D0" w14:textId="77777777">
            <w:pPr>
              <w:pStyle w:val="ListParagraph"/>
              <w:numPr>
                <w:ilvl w:val="0"/>
                <w:numId w:val="21"/>
              </w:numPr>
            </w:pPr>
          </w:p>
        </w:tc>
        <w:tc>
          <w:tcPr>
            <w:tcW w:w="7587" w:type="dxa"/>
            <w:tcBorders>
              <w:left w:val="nil"/>
            </w:tcBorders>
          </w:tcPr>
          <w:p w:rsidRPr="004818E2" w:rsidR="008E03E8" w:rsidP="008E03E8" w:rsidRDefault="008E03E8" w14:paraId="0A2D0B35" w14:textId="77777777">
            <w:pPr>
              <w:spacing w:before="216"/>
              <w:ind w:right="288"/>
              <w:jc w:val="both"/>
              <w:rPr>
                <w:szCs w:val="18"/>
              </w:rPr>
            </w:pPr>
            <w:r w:rsidRPr="004818E2">
              <w:rPr>
                <w:rFonts w:cs="Arial"/>
                <w:spacing w:val="-3"/>
                <w:szCs w:val="18"/>
              </w:rPr>
              <w:t>Ensure the accurate and timely compilation and maintenance of essential records and data; m</w:t>
            </w:r>
            <w:r w:rsidRPr="004818E2">
              <w:rPr>
                <w:rFonts w:cs="Arial"/>
                <w:szCs w:val="18"/>
              </w:rPr>
              <w:t>aintain relevant records, inputting data to systems as required; assist in the compilation of detailed asset registers.</w:t>
            </w:r>
          </w:p>
          <w:p w:rsidRPr="00A3416C" w:rsidR="008E03E8" w:rsidP="00A13587" w:rsidRDefault="008E03E8" w14:paraId="7D139F28" w14:textId="77777777">
            <w:pPr>
              <w:jc w:val="both"/>
            </w:pPr>
          </w:p>
        </w:tc>
        <w:tc>
          <w:tcPr>
            <w:tcW w:w="1219" w:type="dxa"/>
          </w:tcPr>
          <w:p w:rsidR="008E03E8" w:rsidP="00A13587" w:rsidRDefault="008E03E8" w14:paraId="74CDB67E" w14:textId="77777777">
            <w:r>
              <w:t>10%</w:t>
            </w:r>
          </w:p>
        </w:tc>
      </w:tr>
      <w:tr w:rsidR="008E03E8" w:rsidTr="6970E7DA" w14:paraId="2FE5C66D" w14:textId="77777777">
        <w:trPr>
          <w:cantSplit/>
        </w:trPr>
        <w:tc>
          <w:tcPr>
            <w:tcW w:w="945" w:type="dxa"/>
            <w:tcBorders>
              <w:right w:val="nil"/>
            </w:tcBorders>
          </w:tcPr>
          <w:p w:rsidR="008E03E8" w:rsidP="00A13587" w:rsidRDefault="008E03E8" w14:paraId="0D6E49D5" w14:textId="77777777">
            <w:pPr>
              <w:pStyle w:val="ListParagraph"/>
              <w:numPr>
                <w:ilvl w:val="0"/>
                <w:numId w:val="21"/>
              </w:numPr>
              <w:spacing w:line="259" w:lineRule="auto"/>
            </w:pPr>
          </w:p>
        </w:tc>
        <w:tc>
          <w:tcPr>
            <w:tcW w:w="7587" w:type="dxa"/>
            <w:tcBorders>
              <w:left w:val="nil"/>
            </w:tcBorders>
          </w:tcPr>
          <w:p w:rsidR="008E03E8" w:rsidP="00A13587" w:rsidRDefault="008E03E8" w14:paraId="5B132F9E" w14:textId="77777777">
            <w:pPr>
              <w:jc w:val="both"/>
              <w:rPr>
                <w:rFonts w:eastAsia="Lucida Sans" w:cs="Lucida Sans"/>
                <w:szCs w:val="18"/>
              </w:rPr>
            </w:pPr>
            <w:r>
              <w:rPr>
                <w:rFonts w:eastAsia="Lucida Sans" w:cs="Lucida Sans"/>
                <w:szCs w:val="18"/>
              </w:rPr>
              <w:t>Support and advise on the resolution of</w:t>
            </w:r>
            <w:r w:rsidRPr="00A33689">
              <w:rPr>
                <w:rFonts w:eastAsia="Lucida Sans" w:cs="Lucida Sans"/>
                <w:szCs w:val="18"/>
              </w:rPr>
              <w:t xml:space="preserve"> maintenance/engineering problems, including incident investigation and root cause elimination; establish and coordinate appropriate courses of action for remedial works.</w:t>
            </w:r>
          </w:p>
          <w:p w:rsidR="008E03E8" w:rsidP="00A13587" w:rsidRDefault="008E03E8" w14:paraId="0A16A5EE" w14:textId="77777777">
            <w:pPr>
              <w:jc w:val="both"/>
              <w:rPr>
                <w:rFonts w:eastAsia="Lucida Sans" w:cs="Lucida Sans"/>
                <w:szCs w:val="18"/>
              </w:rPr>
            </w:pPr>
          </w:p>
          <w:p w:rsidRPr="0002656D" w:rsidR="008E03E8" w:rsidP="00A13587" w:rsidRDefault="008E03E8" w14:paraId="21E853A9" w14:textId="77777777">
            <w:pPr>
              <w:jc w:val="both"/>
              <w:rPr>
                <w:rFonts w:eastAsia="Lucida Sans" w:cs="Lucida Sans"/>
                <w:szCs w:val="18"/>
              </w:rPr>
            </w:pPr>
            <w:r w:rsidRPr="002E217D">
              <w:rPr>
                <w:rFonts w:cs="Arial"/>
                <w:szCs w:val="18"/>
              </w:rPr>
              <w:t>Respond as necessary to identify and manage the resolution of reported breakdowns, faults and problems</w:t>
            </w:r>
          </w:p>
        </w:tc>
        <w:tc>
          <w:tcPr>
            <w:tcW w:w="1219" w:type="dxa"/>
          </w:tcPr>
          <w:p w:rsidR="008E03E8" w:rsidP="00A13587" w:rsidRDefault="008E03E8" w14:paraId="68DE36B6" w14:textId="77777777">
            <w:r>
              <w:t>5%</w:t>
            </w:r>
          </w:p>
        </w:tc>
      </w:tr>
      <w:tr w:rsidR="6970E7DA" w:rsidTr="6970E7DA" w14:paraId="7B05637D" w14:textId="77777777">
        <w:trPr>
          <w:cantSplit/>
          <w:trHeight w:val="300"/>
        </w:trPr>
        <w:tc>
          <w:tcPr>
            <w:tcW w:w="945" w:type="dxa"/>
            <w:tcBorders>
              <w:right w:val="nil"/>
            </w:tcBorders>
          </w:tcPr>
          <w:p w:rsidR="6970E7DA" w:rsidP="00A875ED" w:rsidRDefault="00A875ED" w14:paraId="1142E96A" w14:textId="598C0D4B">
            <w:pPr>
              <w:spacing w:line="259" w:lineRule="auto"/>
            </w:pPr>
            <w:r>
              <w:t>6.</w:t>
            </w:r>
          </w:p>
        </w:tc>
        <w:tc>
          <w:tcPr>
            <w:tcW w:w="7587" w:type="dxa"/>
            <w:tcBorders>
              <w:left w:val="nil"/>
            </w:tcBorders>
          </w:tcPr>
          <w:p w:rsidR="6970E7DA" w:rsidP="6970E7DA" w:rsidRDefault="6970E7DA" w14:paraId="22DA8961" w14:textId="4B933C3F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6970E7DA">
              <w:rPr>
                <w:rFonts w:eastAsia="Lucida Sans" w:cs="Lucida Sans"/>
                <w:color w:val="000000" w:themeColor="text1"/>
                <w:szCs w:val="18"/>
              </w:rPr>
              <w:t>Any other duties as allocated by the line manager following consultation with the post holder.</w:t>
            </w:r>
          </w:p>
        </w:tc>
        <w:tc>
          <w:tcPr>
            <w:tcW w:w="1219" w:type="dxa"/>
          </w:tcPr>
          <w:p w:rsidR="6970E7DA" w:rsidP="6970E7DA" w:rsidRDefault="6970E7DA" w14:paraId="3EA2FC46" w14:textId="53F8FE7F">
            <w:pPr>
              <w:rPr>
                <w:rFonts w:eastAsia="Lucida Sans" w:cs="Lucida Sans"/>
                <w:color w:val="000000" w:themeColor="text1"/>
                <w:szCs w:val="18"/>
              </w:rPr>
            </w:pPr>
            <w:r w:rsidRPr="6970E7DA">
              <w:rPr>
                <w:rFonts w:eastAsia="Lucida Sans" w:cs="Lucida Sans"/>
                <w:color w:val="000000" w:themeColor="text1"/>
                <w:szCs w:val="18"/>
              </w:rPr>
              <w:t>5%</w:t>
            </w:r>
          </w:p>
        </w:tc>
      </w:tr>
    </w:tbl>
    <w:p w:rsidR="002C3C30" w:rsidP="0012209D" w:rsidRDefault="002C3C30" w14:paraId="37FF0730" w14:textId="77777777"/>
    <w:p w:rsidR="002C3C30" w:rsidP="0012209D" w:rsidRDefault="002C3C30" w14:paraId="630CF79A" w14:textId="77777777"/>
    <w:p w:rsidR="0012209D" w:rsidP="0012209D" w:rsidRDefault="0012209D" w14:paraId="15BF08AD" w14:textId="77777777"/>
    <w:tbl>
      <w:tblPr>
        <w:tblStyle w:val="SUTabl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2209D" w:rsidTr="00955581" w14:paraId="15BF08AF" w14:textId="77777777">
        <w:trPr>
          <w:tblHeader/>
        </w:trPr>
        <w:tc>
          <w:tcPr>
            <w:tcW w:w="9776" w:type="dxa"/>
            <w:shd w:val="clear" w:color="auto" w:fill="D9D9D9" w:themeFill="background1" w:themeFillShade="D9"/>
          </w:tcPr>
          <w:p w:rsidR="0012209D" w:rsidP="00D3349E" w:rsidRDefault="0012209D" w14:paraId="15BF08AE" w14:textId="1CBCAC45">
            <w:r>
              <w:t>Inter</w:t>
            </w:r>
            <w:r w:rsidR="00D3349E">
              <w:t>nal and external relationships</w:t>
            </w:r>
          </w:p>
        </w:tc>
      </w:tr>
      <w:tr w:rsidR="0012209D" w:rsidTr="00955581" w14:paraId="15BF08B1" w14:textId="77777777">
        <w:trPr>
          <w:trHeight w:val="1134"/>
        </w:trPr>
        <w:tc>
          <w:tcPr>
            <w:tcW w:w="9776" w:type="dxa"/>
          </w:tcPr>
          <w:p w:rsidRPr="00FC73DC" w:rsidR="008E03E8" w:rsidP="008E03E8" w:rsidRDefault="008E03E8" w14:paraId="7EBB806E" w14:textId="77777777">
            <w:r w:rsidRPr="00FC73DC">
              <w:t xml:space="preserve">Key </w:t>
            </w:r>
            <w:r>
              <w:t>contacts</w:t>
            </w:r>
            <w:r w:rsidRPr="00FC73DC">
              <w:t xml:space="preserve"> include: </w:t>
            </w:r>
          </w:p>
          <w:p w:rsidRPr="00FC73DC" w:rsidR="008E03E8" w:rsidP="008E03E8" w:rsidRDefault="008E03E8" w14:paraId="7A3AEFCC" w14:textId="77777777">
            <w:pPr>
              <w:numPr>
                <w:ilvl w:val="0"/>
                <w:numId w:val="48"/>
              </w:numPr>
            </w:pPr>
            <w:r w:rsidRPr="00FC73DC">
              <w:t>E&amp;F Directorate, Building Occupant Representatives (Building Managers) </w:t>
            </w:r>
          </w:p>
          <w:p w:rsidRPr="00FC73DC" w:rsidR="008E03E8" w:rsidP="008E03E8" w:rsidRDefault="008E03E8" w14:paraId="420E5E45" w14:textId="77777777">
            <w:pPr>
              <w:numPr>
                <w:ilvl w:val="0"/>
                <w:numId w:val="48"/>
              </w:numPr>
            </w:pPr>
            <w:r w:rsidRPr="00FC73DC">
              <w:t>Project Management teams </w:t>
            </w:r>
          </w:p>
          <w:p w:rsidR="008E03E8" w:rsidP="008E03E8" w:rsidRDefault="008E03E8" w14:paraId="3C434BF7" w14:textId="77777777">
            <w:pPr>
              <w:numPr>
                <w:ilvl w:val="0"/>
                <w:numId w:val="48"/>
              </w:numPr>
            </w:pPr>
            <w:r w:rsidRPr="00FC73DC">
              <w:t>Operational maintenance teams </w:t>
            </w:r>
          </w:p>
          <w:p w:rsidR="008E03E8" w:rsidP="008E03E8" w:rsidRDefault="008E03E8" w14:paraId="7CC626D5" w14:textId="77777777">
            <w:pPr>
              <w:numPr>
                <w:ilvl w:val="0"/>
                <w:numId w:val="48"/>
              </w:numPr>
            </w:pPr>
            <w:r>
              <w:t>CAFM/Helpdesk teams</w:t>
            </w:r>
          </w:p>
          <w:p w:rsidR="008E03E8" w:rsidP="008E03E8" w:rsidRDefault="008E03E8" w14:paraId="58CCACFE" w14:textId="77777777">
            <w:pPr>
              <w:numPr>
                <w:ilvl w:val="0"/>
                <w:numId w:val="48"/>
              </w:numPr>
            </w:pPr>
            <w:r>
              <w:t>H&amp;S and Sustainability teams</w:t>
            </w:r>
          </w:p>
          <w:p w:rsidRPr="00FC73DC" w:rsidR="008E03E8" w:rsidP="008E03E8" w:rsidRDefault="008E03E8" w14:paraId="3F15709A" w14:textId="77777777">
            <w:pPr>
              <w:ind w:left="720"/>
            </w:pPr>
          </w:p>
          <w:p w:rsidRPr="00FC73DC" w:rsidR="008E03E8" w:rsidP="008E03E8" w:rsidRDefault="008E03E8" w14:paraId="348DA61A" w14:textId="77777777">
            <w:r w:rsidRPr="00FC73DC">
              <w:t>Key stakeholders include: </w:t>
            </w:r>
          </w:p>
          <w:p w:rsidRPr="00FC73DC" w:rsidR="008E03E8" w:rsidP="008E03E8" w:rsidRDefault="008E03E8" w14:paraId="392A0B56" w14:textId="77777777">
            <w:pPr>
              <w:numPr>
                <w:ilvl w:val="0"/>
                <w:numId w:val="48"/>
              </w:numPr>
            </w:pPr>
            <w:r>
              <w:lastRenderedPageBreak/>
              <w:t>Departments and building users</w:t>
            </w:r>
          </w:p>
          <w:p w:rsidRPr="00FC73DC" w:rsidR="008E03E8" w:rsidP="008E03E8" w:rsidRDefault="008E03E8" w14:paraId="1D01BE8E" w14:textId="77777777">
            <w:pPr>
              <w:numPr>
                <w:ilvl w:val="0"/>
                <w:numId w:val="48"/>
              </w:numPr>
            </w:pPr>
            <w:r>
              <w:t>External service providers</w:t>
            </w:r>
          </w:p>
          <w:p w:rsidRPr="00FC73DC" w:rsidR="008E03E8" w:rsidP="008E03E8" w:rsidRDefault="008E03E8" w14:paraId="2F796298" w14:textId="77777777">
            <w:pPr>
              <w:numPr>
                <w:ilvl w:val="0"/>
                <w:numId w:val="48"/>
              </w:numPr>
            </w:pPr>
            <w:r>
              <w:t>External consultants, specialists and contractors</w:t>
            </w:r>
          </w:p>
          <w:p w:rsidR="00955581" w:rsidP="13D2F075" w:rsidRDefault="00955581" w14:paraId="15BF08B0" w14:textId="7AE83C42"/>
        </w:tc>
      </w:tr>
    </w:tbl>
    <w:p w:rsidR="0012209D" w:rsidP="0012209D" w:rsidRDefault="0012209D" w14:paraId="15BF08B2" w14:textId="77777777"/>
    <w:tbl>
      <w:tblPr>
        <w:tblStyle w:val="SUTabl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43D93" w:rsidTr="00955581" w14:paraId="1A0EA293" w14:textId="77777777">
        <w:trPr>
          <w:tblHeader/>
        </w:trPr>
        <w:tc>
          <w:tcPr>
            <w:tcW w:w="9776" w:type="dxa"/>
            <w:shd w:val="clear" w:color="auto" w:fill="D9D9D9" w:themeFill="background1" w:themeFillShade="D9"/>
          </w:tcPr>
          <w:p w:rsidR="00343D93" w:rsidP="00856C27" w:rsidRDefault="00343D93" w14:paraId="25571D60" w14:textId="79DBEF38">
            <w:r>
              <w:t>Special Requirements</w:t>
            </w:r>
          </w:p>
        </w:tc>
      </w:tr>
      <w:tr w:rsidR="00343D93" w:rsidTr="00955581" w14:paraId="0C44D04E" w14:textId="77777777">
        <w:trPr>
          <w:trHeight w:val="1134"/>
        </w:trPr>
        <w:tc>
          <w:tcPr>
            <w:tcW w:w="9776" w:type="dxa"/>
          </w:tcPr>
          <w:p w:rsidR="008E03E8" w:rsidP="008E03E8" w:rsidRDefault="008E03E8" w14:paraId="6457C5D2" w14:textId="77777777">
            <w:pPr>
              <w:pStyle w:val="ListParagraph"/>
              <w:rPr>
                <w:szCs w:val="18"/>
              </w:rPr>
            </w:pPr>
            <w:r>
              <w:rPr>
                <w:szCs w:val="18"/>
              </w:rPr>
              <w:t>Frequent site visits and work inspections throughout the estate.</w:t>
            </w:r>
          </w:p>
          <w:p w:rsidR="00343D93" w:rsidP="00D90AEF" w:rsidRDefault="00343D93" w14:paraId="6073D4C0" w14:textId="1DDC2240">
            <w:pPr>
              <w:pStyle w:val="ListParagraph"/>
              <w:rPr>
                <w:szCs w:val="18"/>
              </w:rPr>
            </w:pPr>
          </w:p>
          <w:p w:rsidR="00343D93" w:rsidP="7551DC2B" w:rsidRDefault="00343D93" w14:paraId="6DA5CA0A" w14:textId="7E10F522"/>
        </w:tc>
      </w:tr>
    </w:tbl>
    <w:p w:rsidR="00013C10" w:rsidP="0012209D" w:rsidRDefault="00013C10" w14:paraId="15BF08B3" w14:textId="77777777"/>
    <w:p w:rsidRPr="00013C10" w:rsidR="00013C10" w:rsidP="13D2F075" w:rsidRDefault="00013C10" w14:paraId="15BF08B4" w14:textId="7A324645">
      <w:pPr>
        <w:spacing w:before="0" w:after="0"/>
        <w:rPr>
          <w:b/>
          <w:bCs/>
          <w:sz w:val="22"/>
          <w:szCs w:val="22"/>
        </w:rPr>
      </w:pPr>
      <w:r w:rsidRPr="13D2F075">
        <w:rPr>
          <w:b/>
          <w:bCs/>
          <w:sz w:val="22"/>
          <w:szCs w:val="22"/>
        </w:rPr>
        <w:br w:type="page"/>
      </w:r>
      <w:r w:rsidRPr="13D2F075">
        <w:rPr>
          <w:b/>
          <w:bCs/>
          <w:sz w:val="22"/>
          <w:szCs w:val="22"/>
        </w:rPr>
        <w:lastRenderedPageBreak/>
        <w:t>PERSON SPECIFICATION</w:t>
      </w:r>
    </w:p>
    <w:p w:rsidR="00013C10" w:rsidP="0012209D" w:rsidRDefault="00013C10" w14:paraId="15BF08B5" w14:textId="77777777"/>
    <w:tbl>
      <w:tblPr>
        <w:tblStyle w:val="SUTable"/>
        <w:tblW w:w="9751" w:type="dxa"/>
        <w:tblLook w:val="04A0" w:firstRow="1" w:lastRow="0" w:firstColumn="1" w:lastColumn="0" w:noHBand="0" w:noVBand="1"/>
      </w:tblPr>
      <w:tblGrid>
        <w:gridCol w:w="1617"/>
        <w:gridCol w:w="3300"/>
        <w:gridCol w:w="3504"/>
        <w:gridCol w:w="1330"/>
      </w:tblGrid>
      <w:tr w:rsidR="00013C10" w:rsidTr="13D2F075" w14:paraId="15BF08BA" w14:textId="77777777">
        <w:tc>
          <w:tcPr>
            <w:tcW w:w="1617" w:type="dxa"/>
            <w:shd w:val="clear" w:color="auto" w:fill="D9D9D9" w:themeFill="background1" w:themeFillShade="D9"/>
            <w:vAlign w:val="center"/>
          </w:tcPr>
          <w:p w:rsidRPr="00013C10" w:rsidR="00013C10" w:rsidP="00321CAA" w:rsidRDefault="00013C10" w14:paraId="15BF08B6" w14:textId="77777777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300" w:type="dxa"/>
            <w:shd w:val="clear" w:color="auto" w:fill="D9D9D9" w:themeFill="background1" w:themeFillShade="D9"/>
            <w:vAlign w:val="center"/>
          </w:tcPr>
          <w:p w:rsidRPr="00013C10" w:rsidR="00013C10" w:rsidP="00321CAA" w:rsidRDefault="00013C10" w14:paraId="15BF08B7" w14:textId="77777777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504" w:type="dxa"/>
            <w:shd w:val="clear" w:color="auto" w:fill="D9D9D9" w:themeFill="background1" w:themeFillShade="D9"/>
            <w:vAlign w:val="center"/>
          </w:tcPr>
          <w:p w:rsidRPr="00013C10" w:rsidR="00013C10" w:rsidP="00321CAA" w:rsidRDefault="00013C10" w14:paraId="15BF08B8" w14:textId="77777777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:rsidRPr="00013C10" w:rsidR="00013C10" w:rsidP="00321CAA" w:rsidRDefault="00013C10" w14:paraId="15BF08B9" w14:textId="77777777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766E28" w:rsidTr="13D2F075" w14:paraId="15BF08BF" w14:textId="77777777">
        <w:tc>
          <w:tcPr>
            <w:tcW w:w="1617" w:type="dxa"/>
          </w:tcPr>
          <w:p w:rsidRPr="00FD5B0E" w:rsidR="00766E28" w:rsidP="00766E28" w:rsidRDefault="00766E28" w14:paraId="15BF08BB" w14:textId="3ACCD6E1">
            <w:r>
              <w:rPr>
                <w:spacing w:val="-2"/>
              </w:rPr>
              <w:t xml:space="preserve">Qualifications, </w:t>
            </w:r>
            <w:r>
              <w:t>knowledge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experience</w:t>
            </w:r>
          </w:p>
        </w:tc>
        <w:tc>
          <w:tcPr>
            <w:tcW w:w="3300" w:type="dxa"/>
          </w:tcPr>
          <w:p w:rsidRPr="00955581" w:rsidR="00955581" w:rsidP="00955581" w:rsidRDefault="00955581" w14:paraId="5AA854F2" w14:textId="77777777">
            <w:pPr>
              <w:spacing w:after="90"/>
              <w:rPr>
                <w:lang w:val="en-US"/>
              </w:rPr>
            </w:pPr>
            <w:r w:rsidRPr="00955581">
              <w:rPr>
                <w:lang w:val="en-US"/>
              </w:rPr>
              <w:t>Skill level equivalent to achievement to degree level with an appropriate construction related professional qualification</w:t>
            </w:r>
          </w:p>
          <w:p w:rsidRPr="00955581" w:rsidR="00955581" w:rsidP="00955581" w:rsidRDefault="00955581" w14:paraId="06CFA282" w14:textId="77777777">
            <w:pPr>
              <w:spacing w:after="90"/>
              <w:rPr>
                <w:lang w:val="en-US"/>
              </w:rPr>
            </w:pPr>
            <w:r w:rsidRPr="00955581">
              <w:rPr>
                <w:lang w:val="en-US"/>
              </w:rPr>
              <w:t>Experience of carrying out feasibility studies and preparing detailed project briefs.</w:t>
            </w:r>
          </w:p>
          <w:p w:rsidRPr="00955581" w:rsidR="00955581" w:rsidP="00955581" w:rsidRDefault="00955581" w14:paraId="6699F97D" w14:textId="77777777">
            <w:pPr>
              <w:spacing w:after="90"/>
              <w:rPr>
                <w:lang w:val="en-US"/>
              </w:rPr>
            </w:pPr>
            <w:r w:rsidRPr="00955581">
              <w:rPr>
                <w:lang w:val="en-US"/>
              </w:rPr>
              <w:t>Experience of managing construction and refurbishment projects in occupied premises.</w:t>
            </w:r>
          </w:p>
          <w:p w:rsidRPr="00955581" w:rsidR="00955581" w:rsidP="00955581" w:rsidRDefault="00955581" w14:paraId="3C052D51" w14:textId="77777777">
            <w:pPr>
              <w:spacing w:after="90"/>
              <w:rPr>
                <w:lang w:val="en-US"/>
              </w:rPr>
            </w:pPr>
            <w:r w:rsidRPr="00955581">
              <w:rPr>
                <w:lang w:val="en-US"/>
              </w:rPr>
              <w:t>Experience of preparing CAD/technical drawings, writing specifications and schedules of work.</w:t>
            </w:r>
          </w:p>
          <w:p w:rsidRPr="00955581" w:rsidR="00955581" w:rsidP="00955581" w:rsidRDefault="00955581" w14:paraId="2DA84E66" w14:textId="77777777">
            <w:pPr>
              <w:spacing w:after="90"/>
              <w:rPr>
                <w:lang w:val="en-US"/>
              </w:rPr>
            </w:pPr>
            <w:r w:rsidRPr="00955581">
              <w:rPr>
                <w:lang w:val="en-US"/>
              </w:rPr>
              <w:t>Experience of appointing and managing contractors.</w:t>
            </w:r>
          </w:p>
          <w:p w:rsidRPr="00955581" w:rsidR="00955581" w:rsidP="00955581" w:rsidRDefault="00955581" w14:paraId="2CD46DF5" w14:textId="77777777">
            <w:pPr>
              <w:spacing w:after="90"/>
              <w:rPr>
                <w:lang w:val="en-US"/>
              </w:rPr>
            </w:pPr>
            <w:r w:rsidRPr="00955581">
              <w:rPr>
                <w:lang w:val="en-US"/>
              </w:rPr>
              <w:t>Experience of managing project budgets, cost control and reporting.</w:t>
            </w:r>
          </w:p>
          <w:p w:rsidR="00F50A15" w:rsidP="00955581" w:rsidRDefault="00955581" w14:paraId="15BF08BC" w14:textId="6C8B0DBE">
            <w:pPr>
              <w:spacing w:after="90"/>
            </w:pPr>
            <w:r w:rsidRPr="00955581">
              <w:rPr>
                <w:lang w:val="en-US"/>
              </w:rPr>
              <w:t>Experience of working directly with end- user clients.</w:t>
            </w:r>
          </w:p>
        </w:tc>
        <w:tc>
          <w:tcPr>
            <w:tcW w:w="3504" w:type="dxa"/>
          </w:tcPr>
          <w:p w:rsidR="00766E28" w:rsidP="00766E28" w:rsidRDefault="00955581" w14:paraId="15BF08BD" w14:textId="58CE54E0">
            <w:pPr>
              <w:spacing w:after="90"/>
            </w:pPr>
            <w:r>
              <w:t xml:space="preserve">Relevant engineering qualification and professional membership e.g. CIBSE, </w:t>
            </w:r>
          </w:p>
        </w:tc>
        <w:tc>
          <w:tcPr>
            <w:tcW w:w="1330" w:type="dxa"/>
          </w:tcPr>
          <w:p w:rsidR="00766E28" w:rsidP="00766E28" w:rsidRDefault="00766E28" w14:paraId="15BF08BE" w14:textId="14035EA7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rPr>
                <w:spacing w:val="-4"/>
              </w:rPr>
              <w:t>form</w:t>
            </w:r>
          </w:p>
        </w:tc>
      </w:tr>
      <w:tr w:rsidR="00AE3D5D" w:rsidTr="13D2F075" w14:paraId="15BF08C4" w14:textId="77777777">
        <w:tc>
          <w:tcPr>
            <w:tcW w:w="1617" w:type="dxa"/>
          </w:tcPr>
          <w:p w:rsidRPr="00FD5B0E" w:rsidR="00AE3D5D" w:rsidP="00AE3D5D" w:rsidRDefault="00AE3D5D" w14:paraId="15BF08C0" w14:textId="14849B9B">
            <w:r>
              <w:t>Planning</w:t>
            </w:r>
            <w:r>
              <w:rPr>
                <w:spacing w:val="-15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organising</w:t>
            </w:r>
          </w:p>
        </w:tc>
        <w:tc>
          <w:tcPr>
            <w:tcW w:w="3300" w:type="dxa"/>
          </w:tcPr>
          <w:p w:rsidR="00393723" w:rsidP="00AE3D5D" w:rsidRDefault="00C81B53" w14:paraId="15BF08C1" w14:textId="5C580C7A">
            <w:pPr>
              <w:spacing w:after="90"/>
            </w:pPr>
            <w:r>
              <w:t>Experience and proven ability to plan and coordinate technically complex projects.</w:t>
            </w:r>
          </w:p>
        </w:tc>
        <w:tc>
          <w:tcPr>
            <w:tcW w:w="3504" w:type="dxa"/>
          </w:tcPr>
          <w:p w:rsidR="009A0BD2" w:rsidP="00AE3D5D" w:rsidRDefault="009A0BD2" w14:paraId="15BF08C2" w14:textId="04A744E9">
            <w:pPr>
              <w:spacing w:after="90"/>
            </w:pPr>
          </w:p>
        </w:tc>
        <w:tc>
          <w:tcPr>
            <w:tcW w:w="1330" w:type="dxa"/>
          </w:tcPr>
          <w:p w:rsidR="00AE3D5D" w:rsidP="00AE3D5D" w:rsidRDefault="00AE3D5D" w14:paraId="15BF08C3" w14:textId="1B4AB439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5A4EF0" w:rsidTr="13D2F075" w14:paraId="15BF08C9" w14:textId="77777777">
        <w:tc>
          <w:tcPr>
            <w:tcW w:w="1617" w:type="dxa"/>
          </w:tcPr>
          <w:p w:rsidRPr="00FD5B0E" w:rsidR="005A4EF0" w:rsidP="005A4EF0" w:rsidRDefault="005A4EF0" w14:paraId="15BF08C5" w14:textId="46E05A17">
            <w:r>
              <w:t>Problem</w:t>
            </w:r>
            <w:r>
              <w:rPr>
                <w:spacing w:val="-15"/>
              </w:rPr>
              <w:t xml:space="preserve"> </w:t>
            </w:r>
            <w:r>
              <w:t>solving and initiative</w:t>
            </w:r>
          </w:p>
        </w:tc>
        <w:tc>
          <w:tcPr>
            <w:tcW w:w="3300" w:type="dxa"/>
          </w:tcPr>
          <w:p w:rsidR="005A4EF0" w:rsidP="005A4EF0" w:rsidRDefault="00955581" w14:paraId="705B94FC" w14:textId="77777777">
            <w:pPr>
              <w:spacing w:after="90"/>
            </w:pPr>
            <w:r w:rsidRPr="00955581">
              <w:t>Able to develop understanding of long-standing and complex problems and to apply professional knowledge and experience to solve them.</w:t>
            </w:r>
          </w:p>
          <w:p w:rsidR="00955581" w:rsidP="005A4EF0" w:rsidRDefault="00C81B53" w14:paraId="15BF08C6" w14:textId="7E76FAD9">
            <w:pPr>
              <w:spacing w:after="90"/>
            </w:pPr>
            <w:r>
              <w:t>Ability to investigate and resolve complex technical problems such as plant breakdowns and faults</w:t>
            </w:r>
          </w:p>
        </w:tc>
        <w:tc>
          <w:tcPr>
            <w:tcW w:w="3504" w:type="dxa"/>
          </w:tcPr>
          <w:p w:rsidR="005A4EF0" w:rsidP="005A4EF0" w:rsidRDefault="005A4EF0" w14:paraId="15BF08C7" w14:textId="04A0F416">
            <w:pPr>
              <w:spacing w:after="90"/>
            </w:pPr>
          </w:p>
        </w:tc>
        <w:tc>
          <w:tcPr>
            <w:tcW w:w="1330" w:type="dxa"/>
          </w:tcPr>
          <w:p w:rsidR="005A4EF0" w:rsidP="005A4EF0" w:rsidRDefault="005A4EF0" w14:paraId="15BF08C8" w14:textId="758F4885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D204B1" w:rsidTr="13D2F075" w14:paraId="15BF08CE" w14:textId="77777777">
        <w:tc>
          <w:tcPr>
            <w:tcW w:w="1617" w:type="dxa"/>
          </w:tcPr>
          <w:p w:rsidRPr="00FD5B0E" w:rsidR="00D204B1" w:rsidP="00D204B1" w:rsidRDefault="00D204B1" w14:paraId="15BF08CA" w14:textId="39C18CD6">
            <w:r>
              <w:rPr>
                <w:spacing w:val="-2"/>
              </w:rPr>
              <w:t xml:space="preserve">Management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teamwork</w:t>
            </w:r>
          </w:p>
        </w:tc>
        <w:tc>
          <w:tcPr>
            <w:tcW w:w="3300" w:type="dxa"/>
          </w:tcPr>
          <w:p w:rsidR="00C81B53" w:rsidP="00D204B1" w:rsidRDefault="00C81B53" w14:paraId="681A482A" w14:textId="77777777">
            <w:pPr>
              <w:spacing w:after="90"/>
            </w:pPr>
            <w:proofErr w:type="spellStart"/>
            <w:r>
              <w:t>Abillity</w:t>
            </w:r>
            <w:proofErr w:type="spellEnd"/>
            <w:r>
              <w:t xml:space="preserve"> to manage and coordinate a team of internal and external specialists.</w:t>
            </w:r>
            <w:r w:rsidRPr="00C81B53">
              <w:t xml:space="preserve"> </w:t>
            </w:r>
          </w:p>
          <w:p w:rsidR="00D204B1" w:rsidP="00D204B1" w:rsidRDefault="00C81B53" w14:paraId="15BF08CB" w14:textId="21F8FD4D">
            <w:pPr>
              <w:spacing w:after="90"/>
            </w:pPr>
            <w:r w:rsidRPr="00C81B53">
              <w:t>Able to delegate effectively, understanding the strengths and weaknesses of team members to build effective teamwork</w:t>
            </w:r>
          </w:p>
        </w:tc>
        <w:tc>
          <w:tcPr>
            <w:tcW w:w="3504" w:type="dxa"/>
          </w:tcPr>
          <w:p w:rsidR="00D204B1" w:rsidP="00D204B1" w:rsidRDefault="00D204B1" w14:paraId="15BF08CC" w14:textId="1A090EC3">
            <w:pPr>
              <w:spacing w:after="90"/>
            </w:pPr>
          </w:p>
        </w:tc>
        <w:tc>
          <w:tcPr>
            <w:tcW w:w="1330" w:type="dxa"/>
          </w:tcPr>
          <w:p w:rsidR="00D204B1" w:rsidP="00D204B1" w:rsidRDefault="00D204B1" w14:paraId="15BF08CD" w14:textId="1EAA43B2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B33433" w:rsidTr="13D2F075" w14:paraId="15BF08D3" w14:textId="77777777">
        <w:tc>
          <w:tcPr>
            <w:tcW w:w="1617" w:type="dxa"/>
          </w:tcPr>
          <w:p w:rsidRPr="00FD5B0E" w:rsidR="00B33433" w:rsidP="00B33433" w:rsidRDefault="00B33433" w14:paraId="15BF08CF" w14:textId="6CBE5D4A">
            <w:r>
              <w:rPr>
                <w:spacing w:val="-2"/>
              </w:rPr>
              <w:t xml:space="preserve">Communicating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influencing</w:t>
            </w:r>
          </w:p>
        </w:tc>
        <w:tc>
          <w:tcPr>
            <w:tcW w:w="3300" w:type="dxa"/>
          </w:tcPr>
          <w:p w:rsidRPr="00C81B53" w:rsidR="00C81B53" w:rsidP="00C81B53" w:rsidRDefault="00C81B53" w14:paraId="1BCFEABD" w14:textId="72F76918">
            <w:pPr>
              <w:spacing w:after="90"/>
            </w:pPr>
            <w:r>
              <w:t xml:space="preserve">Able to give clear written or verbal, information </w:t>
            </w:r>
            <w:proofErr w:type="spellStart"/>
            <w:r>
              <w:t>amd</w:t>
            </w:r>
            <w:proofErr w:type="spellEnd"/>
            <w:r>
              <w:t xml:space="preserve"> instructions.</w:t>
            </w:r>
          </w:p>
          <w:p w:rsidR="00B33433" w:rsidP="00C81B53" w:rsidRDefault="00C81B53" w14:paraId="15BF08D0" w14:textId="126D145A">
            <w:pPr>
              <w:spacing w:after="90"/>
            </w:pPr>
            <w:r w:rsidRPr="00C81B53">
              <w:t>Able to formulate development plans for own staff to meet required skills.</w:t>
            </w:r>
          </w:p>
        </w:tc>
        <w:tc>
          <w:tcPr>
            <w:tcW w:w="3504" w:type="dxa"/>
          </w:tcPr>
          <w:p w:rsidR="00B33433" w:rsidP="00B33433" w:rsidRDefault="00B33433" w14:paraId="15BF08D1" w14:textId="1F9C363D">
            <w:pPr>
              <w:spacing w:after="90"/>
            </w:pPr>
          </w:p>
        </w:tc>
        <w:tc>
          <w:tcPr>
            <w:tcW w:w="1330" w:type="dxa"/>
          </w:tcPr>
          <w:p w:rsidR="00B33433" w:rsidP="00B33433" w:rsidRDefault="00B33433" w14:paraId="15BF08D2" w14:textId="1C24E3AB">
            <w:pPr>
              <w:spacing w:after="90"/>
            </w:pPr>
            <w:r>
              <w:rPr>
                <w:spacing w:val="-2"/>
              </w:rPr>
              <w:t xml:space="preserve">Application </w:t>
            </w:r>
            <w:r>
              <w:t xml:space="preserve">form &amp; </w:t>
            </w:r>
            <w:r>
              <w:rPr>
                <w:spacing w:val="-2"/>
              </w:rPr>
              <w:t>interview</w:t>
            </w:r>
          </w:p>
        </w:tc>
      </w:tr>
      <w:tr w:rsidR="00FA7F1F" w:rsidTr="13D2F075" w14:paraId="15BF08D8" w14:textId="77777777">
        <w:tc>
          <w:tcPr>
            <w:tcW w:w="1617" w:type="dxa"/>
          </w:tcPr>
          <w:p w:rsidRPr="00FD5B0E" w:rsidR="00FA7F1F" w:rsidP="00FA7F1F" w:rsidRDefault="00FA7F1F" w14:paraId="15BF08D4" w14:textId="5084603F">
            <w:r>
              <w:t>Other</w:t>
            </w:r>
            <w:r>
              <w:rPr>
                <w:spacing w:val="-15"/>
              </w:rPr>
              <w:t xml:space="preserve"> </w:t>
            </w:r>
            <w:r>
              <w:t>skills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behaviours</w:t>
            </w:r>
          </w:p>
        </w:tc>
        <w:tc>
          <w:tcPr>
            <w:tcW w:w="3300" w:type="dxa"/>
          </w:tcPr>
          <w:p w:rsidR="00FA7F1F" w:rsidP="00FA7F1F" w:rsidRDefault="00C81B53" w14:paraId="15BF08D5" w14:textId="66C98FDC">
            <w:pPr>
              <w:spacing w:after="90"/>
            </w:pPr>
            <w:r>
              <w:t>Good planning and organisational skills</w:t>
            </w:r>
          </w:p>
        </w:tc>
        <w:tc>
          <w:tcPr>
            <w:tcW w:w="3504" w:type="dxa"/>
          </w:tcPr>
          <w:p w:rsidR="00FA7F1F" w:rsidP="00FA7F1F" w:rsidRDefault="00FA7F1F" w14:paraId="15BF08D6" w14:textId="77777777">
            <w:pPr>
              <w:spacing w:after="90"/>
            </w:pPr>
          </w:p>
        </w:tc>
        <w:tc>
          <w:tcPr>
            <w:tcW w:w="1330" w:type="dxa"/>
          </w:tcPr>
          <w:p w:rsidR="00FA7F1F" w:rsidP="00FA7F1F" w:rsidRDefault="00FA7F1F" w14:paraId="15BF08D7" w14:textId="4C0B3374">
            <w:pPr>
              <w:spacing w:after="90"/>
            </w:pPr>
            <w:r>
              <w:rPr>
                <w:spacing w:val="-2"/>
              </w:rPr>
              <w:t>Interview</w:t>
            </w:r>
          </w:p>
        </w:tc>
      </w:tr>
      <w:tr w:rsidR="003F2EE7" w:rsidTr="13D2F075" w14:paraId="15BF08DD" w14:textId="77777777">
        <w:tc>
          <w:tcPr>
            <w:tcW w:w="1617" w:type="dxa"/>
          </w:tcPr>
          <w:p w:rsidRPr="00FD5B0E" w:rsidR="003F2EE7" w:rsidP="003F2EE7" w:rsidRDefault="003F2EE7" w14:paraId="15BF08D9" w14:textId="0F39A645">
            <w:r>
              <w:rPr>
                <w:spacing w:val="-2"/>
              </w:rPr>
              <w:t>Special requirements</w:t>
            </w:r>
          </w:p>
        </w:tc>
        <w:tc>
          <w:tcPr>
            <w:tcW w:w="3300" w:type="dxa"/>
          </w:tcPr>
          <w:p w:rsidR="003F2EE7" w:rsidP="003F2EE7" w:rsidRDefault="003F2EE7" w14:paraId="15BF08DA" w14:textId="31AC4BA8">
            <w:pPr>
              <w:spacing w:after="90"/>
            </w:pPr>
          </w:p>
        </w:tc>
        <w:tc>
          <w:tcPr>
            <w:tcW w:w="3504" w:type="dxa"/>
          </w:tcPr>
          <w:p w:rsidR="003F2EE7" w:rsidP="003F2EE7" w:rsidRDefault="003F2EE7" w14:paraId="15BF08DB" w14:textId="77777777">
            <w:pPr>
              <w:spacing w:after="90"/>
            </w:pPr>
          </w:p>
        </w:tc>
        <w:tc>
          <w:tcPr>
            <w:tcW w:w="1330" w:type="dxa"/>
          </w:tcPr>
          <w:p w:rsidR="003F2EE7" w:rsidP="003F2EE7" w:rsidRDefault="003F2EE7" w14:paraId="15BF08DC" w14:textId="39DF346A">
            <w:pPr>
              <w:spacing w:after="90"/>
            </w:pPr>
            <w:r>
              <w:rPr>
                <w:spacing w:val="-2"/>
              </w:rPr>
              <w:t>Interview</w:t>
            </w:r>
          </w:p>
        </w:tc>
      </w:tr>
    </w:tbl>
    <w:p w:rsidR="0012209D" w:rsidP="0012209D" w:rsidRDefault="0012209D" w14:paraId="15BF08DF" w14:textId="77777777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:rsidRPr="00FE0CAA" w:rsidR="0012209D" w:rsidP="0012209D" w:rsidRDefault="0012209D" w14:paraId="15BF08E0" w14:textId="77777777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:rsidR="0012209D" w:rsidP="0012209D" w:rsidRDefault="0012209D" w14:paraId="15BF08E1" w14:textId="77777777">
      <w:pPr>
        <w:rPr>
          <w:b/>
          <w:bCs/>
        </w:rPr>
      </w:pPr>
    </w:p>
    <w:p w:rsidR="00D3349E" w:rsidP="009064A9" w:rsidRDefault="00D3349E" w14:paraId="21136C72" w14:textId="6216B5C4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Tr="00D3349E" w14:paraId="0219F927" w14:textId="77777777">
        <w:tc>
          <w:tcPr>
            <w:tcW w:w="908" w:type="dxa"/>
          </w:tcPr>
          <w:p w:rsidR="00D3349E" w:rsidP="00E264FD" w:rsidRDefault="004308C2" w14:paraId="3C59876E" w14:textId="2B937D46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49E" w:rsidR="00D3349E">
                  <w:rPr>
                    <w:rFonts w:hint="eastAsia" w:eastAsia="MS Gothic"/>
                  </w:rPr>
                  <w:t>☐</w:t>
                </w:r>
              </w:sdtContent>
            </w:sdt>
            <w:r w:rsidRPr="00D3349E" w:rsidR="00D3349E">
              <w:t xml:space="preserve"> Yes</w:t>
            </w:r>
          </w:p>
        </w:tc>
        <w:tc>
          <w:tcPr>
            <w:tcW w:w="8843" w:type="dxa"/>
          </w:tcPr>
          <w:p w:rsidR="00D3349E" w:rsidP="00D3349E" w:rsidRDefault="00D3349E" w14:paraId="51AD581C" w14:textId="531D8D08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:rsidTr="00D3349E" w14:paraId="48115143" w14:textId="77777777">
        <w:tc>
          <w:tcPr>
            <w:tcW w:w="908" w:type="dxa"/>
          </w:tcPr>
          <w:p w:rsidR="00D3349E" w:rsidP="00E264FD" w:rsidRDefault="004308C2" w14:paraId="3977EB84" w14:textId="5713AD23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3349E" w:rsidR="00D3349E">
                  <w:rPr>
                    <w:rFonts w:hint="eastAsia" w:eastAsia="MS Gothic"/>
                  </w:rPr>
                  <w:t>☐</w:t>
                </w:r>
              </w:sdtContent>
            </w:sdt>
            <w:r w:rsidRPr="00D3349E" w:rsidR="00D3349E">
              <w:t xml:space="preserve"> No</w:t>
            </w:r>
          </w:p>
        </w:tc>
        <w:tc>
          <w:tcPr>
            <w:tcW w:w="8843" w:type="dxa"/>
          </w:tcPr>
          <w:p w:rsidR="00D3349E" w:rsidP="00D3349E" w:rsidRDefault="00D3349E" w14:paraId="2FB856C1" w14:textId="163254D2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:rsidR="009064A9" w:rsidP="00D3349E" w:rsidRDefault="009064A9" w14:paraId="4892F016" w14:textId="47470006">
            <w:r>
              <w:t>Hiring managers are asked to complete this section as accurately as possible to ensure the safety of the post-holder.</w:t>
            </w:r>
          </w:p>
        </w:tc>
      </w:tr>
    </w:tbl>
    <w:p w:rsidR="00D3349E" w:rsidP="00E264FD" w:rsidRDefault="00D3349E" w14:paraId="04193472" w14:textId="77777777"/>
    <w:p w:rsidRPr="009957AE" w:rsidR="0012209D" w:rsidP="009064A9" w:rsidRDefault="0012209D" w14:paraId="15BF08E7" w14:textId="710FF6AC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:rsidRPr="009957AE" w:rsidR="0012209D" w:rsidP="0012209D" w:rsidRDefault="0012209D" w14:paraId="15BF08E8" w14:textId="77777777"/>
    <w:tbl>
      <w:tblPr>
        <w:tblW w:w="98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Pr="009957AE" w:rsidR="0012209D" w:rsidTr="00321CAA" w14:paraId="15BF08F0" w14:textId="77777777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8E9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8EA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:rsidRPr="009957AE" w:rsidR="0012209D" w:rsidP="00321CAA" w:rsidRDefault="0012209D" w14:paraId="15BF08EB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8EC" w14:textId="77777777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:rsidRPr="009957AE" w:rsidR="0012209D" w:rsidP="00321CAA" w:rsidRDefault="0012209D" w14:paraId="15BF08ED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8EE" w14:textId="77777777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:rsidRPr="009957AE" w:rsidR="0012209D" w:rsidP="00321CAA" w:rsidRDefault="0012209D" w14:paraId="15BF08EF" w14:textId="77777777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Pr="009957AE" w:rsidR="0012209D" w:rsidTr="00321CAA" w14:paraId="15BF08F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8F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8F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8F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8F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8F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8F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4263FE" w14:paraId="15BF08FB" w14:textId="72EFE44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Pr="009957AE" w:rsidR="0012209D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8F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8F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04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0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09" w14:textId="77777777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Pr="009957AE" w:rsidR="0012209D" w:rsidP="00321CAA" w:rsidRDefault="0012209D" w14:paraId="15BF0905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6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08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1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0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0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0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0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15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1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1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1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1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17" w14:textId="77777777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Pr="009957AE" w:rsidR="0012209D" w:rsidP="00321CAA" w:rsidRDefault="0012209D" w14:paraId="15BF0916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Pr="009957AE" w:rsidR="0012209D" w:rsidTr="00321CAA" w14:paraId="15BF091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1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1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1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1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2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1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1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1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2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2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2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2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2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2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2B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2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2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2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2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2D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92C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Pr="009957AE" w:rsidR="0012209D" w:rsidTr="00321CAA" w14:paraId="15BF0932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2E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2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0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1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37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33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3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5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6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3C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38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3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A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B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41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3D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3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3F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0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46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42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4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4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5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4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4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4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5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4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4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4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5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5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5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4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5A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56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57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9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5F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5B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5C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5E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64" w14:textId="77777777">
        <w:trPr>
          <w:jc w:val="center"/>
        </w:trPr>
        <w:tc>
          <w:tcPr>
            <w:tcW w:w="592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60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61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6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9957AE" w:rsidR="0012209D" w:rsidP="00321CAA" w:rsidRDefault="0012209D" w14:paraId="15BF0963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66" w14:textId="77777777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:rsidRPr="009957AE" w:rsidR="0012209D" w:rsidP="00321CAA" w:rsidRDefault="0012209D" w14:paraId="15BF0965" w14:textId="77777777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Pr="009957AE" w:rsidR="0012209D" w:rsidTr="00321CAA" w14:paraId="15BF096B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67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68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69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6A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70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6C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6D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6E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6F" w14:textId="77777777">
            <w:pPr>
              <w:rPr>
                <w:sz w:val="16"/>
                <w:szCs w:val="16"/>
              </w:rPr>
            </w:pPr>
          </w:p>
        </w:tc>
      </w:tr>
      <w:tr w:rsidRPr="009957AE" w:rsidR="0012209D" w:rsidTr="00321CAA" w14:paraId="15BF0975" w14:textId="77777777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Pr="009957AE" w:rsidR="0012209D" w:rsidP="00321CAA" w:rsidRDefault="0012209D" w14:paraId="15BF0971" w14:textId="77777777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Pr="009957AE" w:rsidR="0012209D" w:rsidP="00321CAA" w:rsidRDefault="0012209D" w14:paraId="15BF0972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73" w14:textId="77777777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Pr="009957AE" w:rsidR="0012209D" w:rsidP="00321CAA" w:rsidRDefault="0012209D" w14:paraId="15BF0974" w14:textId="77777777">
            <w:pPr>
              <w:rPr>
                <w:sz w:val="16"/>
                <w:szCs w:val="16"/>
              </w:rPr>
            </w:pPr>
          </w:p>
        </w:tc>
      </w:tr>
    </w:tbl>
    <w:p w:rsidRPr="0012209D" w:rsidR="00F01EA0" w:rsidP="0012209D" w:rsidRDefault="00F01EA0" w14:paraId="15BF0976" w14:textId="77777777"/>
    <w:sectPr w:rsidRPr="0012209D" w:rsidR="00F01EA0" w:rsidSect="00421D98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orient="portrait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76FD2" w:rsidRDefault="00576FD2" w14:paraId="27B596F0" w14:textId="77777777">
      <w:r>
        <w:separator/>
      </w:r>
    </w:p>
    <w:p w:rsidR="00576FD2" w:rsidRDefault="00576FD2" w14:paraId="7C6C3D6A" w14:textId="77777777"/>
  </w:endnote>
  <w:endnote w:type="continuationSeparator" w:id="0">
    <w:p w:rsidR="00576FD2" w:rsidRDefault="00576FD2" w14:paraId="5BCC9023" w14:textId="77777777">
      <w:r>
        <w:continuationSeparator/>
      </w:r>
    </w:p>
    <w:p w:rsidR="00576FD2" w:rsidRDefault="00576FD2" w14:paraId="51C27EF5" w14:textId="77777777"/>
  </w:endnote>
  <w:endnote w:type="continuationNotice" w:id="1">
    <w:p w:rsidR="00576FD2" w:rsidRDefault="00576FD2" w14:paraId="22D927AD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308C2" w:rsidP="004308C2" w:rsidRDefault="004308C2" w14:paraId="7D97A401" w14:textId="6C1363AC">
    <w:pPr>
      <w:pStyle w:val="ContinuationFooter"/>
      <w:spacing w:line="259" w:lineRule="auto"/>
      <w:jc w:val="left"/>
    </w:pPr>
    <w:r>
      <w:t>MSA Level 4 – Mechanical Engineer (Projects)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D2F075" w:rsidTr="13D2F075" w14:paraId="0599028E" w14:textId="77777777">
      <w:trPr>
        <w:trHeight w:val="300"/>
      </w:trPr>
      <w:tc>
        <w:tcPr>
          <w:tcW w:w="3210" w:type="dxa"/>
        </w:tcPr>
        <w:p w:rsidR="13D2F075" w:rsidP="13D2F075" w:rsidRDefault="13D2F075" w14:paraId="5309EABB" w14:textId="46ECC321">
          <w:pPr>
            <w:pStyle w:val="Header"/>
            <w:ind w:left="-115"/>
          </w:pPr>
        </w:p>
      </w:tc>
      <w:tc>
        <w:tcPr>
          <w:tcW w:w="3210" w:type="dxa"/>
        </w:tcPr>
        <w:p w:rsidR="13D2F075" w:rsidP="13D2F075" w:rsidRDefault="13D2F075" w14:paraId="21A27E50" w14:textId="68EF8B14">
          <w:pPr>
            <w:pStyle w:val="Header"/>
            <w:jc w:val="center"/>
          </w:pPr>
        </w:p>
      </w:tc>
      <w:tc>
        <w:tcPr>
          <w:tcW w:w="3210" w:type="dxa"/>
        </w:tcPr>
        <w:p w:rsidR="13D2F075" w:rsidP="13D2F075" w:rsidRDefault="13D2F075" w14:paraId="04CD9972" w14:textId="0F3302BF">
          <w:pPr>
            <w:pStyle w:val="Header"/>
            <w:ind w:right="-115"/>
            <w:jc w:val="right"/>
          </w:pPr>
        </w:p>
      </w:tc>
    </w:tr>
  </w:tbl>
  <w:p w:rsidR="13D2F075" w:rsidP="13D2F075" w:rsidRDefault="13D2F075" w14:paraId="0052390C" w14:textId="72A346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76FD2" w:rsidRDefault="00576FD2" w14:paraId="2B96274B" w14:textId="77777777">
      <w:r>
        <w:separator/>
      </w:r>
    </w:p>
    <w:p w:rsidR="00576FD2" w:rsidRDefault="00576FD2" w14:paraId="3A6E211E" w14:textId="77777777"/>
  </w:footnote>
  <w:footnote w:type="continuationSeparator" w:id="0">
    <w:p w:rsidR="00576FD2" w:rsidRDefault="00576FD2" w14:paraId="5094AE41" w14:textId="77777777">
      <w:r>
        <w:continuationSeparator/>
      </w:r>
    </w:p>
    <w:p w:rsidR="00576FD2" w:rsidRDefault="00576FD2" w14:paraId="72EDDCCF" w14:textId="77777777"/>
  </w:footnote>
  <w:footnote w:type="continuationNotice" w:id="1">
    <w:p w:rsidR="00576FD2" w:rsidRDefault="00576FD2" w14:paraId="7F284C9C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D2F075" w:rsidTr="13D2F075" w14:paraId="6685D656" w14:textId="77777777">
      <w:trPr>
        <w:trHeight w:val="300"/>
      </w:trPr>
      <w:tc>
        <w:tcPr>
          <w:tcW w:w="3210" w:type="dxa"/>
        </w:tcPr>
        <w:p w:rsidR="13D2F075" w:rsidP="13D2F075" w:rsidRDefault="13D2F075" w14:paraId="3B223AC7" w14:textId="69FAB368">
          <w:pPr>
            <w:pStyle w:val="Header"/>
            <w:ind w:left="-115"/>
          </w:pPr>
        </w:p>
      </w:tc>
      <w:tc>
        <w:tcPr>
          <w:tcW w:w="3210" w:type="dxa"/>
        </w:tcPr>
        <w:p w:rsidR="13D2F075" w:rsidP="13D2F075" w:rsidRDefault="13D2F075" w14:paraId="5A45759E" w14:textId="4E2025D2">
          <w:pPr>
            <w:pStyle w:val="Header"/>
            <w:jc w:val="center"/>
          </w:pPr>
        </w:p>
      </w:tc>
      <w:tc>
        <w:tcPr>
          <w:tcW w:w="3210" w:type="dxa"/>
        </w:tcPr>
        <w:p w:rsidR="13D2F075" w:rsidP="13D2F075" w:rsidRDefault="13D2F075" w14:paraId="3B11ADDF" w14:textId="28628512">
          <w:pPr>
            <w:pStyle w:val="Header"/>
            <w:ind w:right="-115"/>
            <w:jc w:val="right"/>
          </w:pPr>
        </w:p>
      </w:tc>
    </w:tr>
  </w:tbl>
  <w:p w:rsidR="13D2F075" w:rsidP="13D2F075" w:rsidRDefault="13D2F075" w14:paraId="1EA33A06" w14:textId="48396B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tbl>
    <w:tblPr>
      <w:tblW w:w="9650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50"/>
    </w:tblGrid>
    <w:tr w:rsidR="00062768" w:rsidTr="00C12F81" w14:paraId="15BF0981" w14:textId="77777777">
      <w:trPr>
        <w:trHeight w:val="84" w:hRule="exact"/>
      </w:trPr>
      <w:tc>
        <w:tcPr>
          <w:tcW w:w="9650" w:type="dxa"/>
        </w:tcPr>
        <w:p w:rsidR="00062768" w:rsidP="0029789A" w:rsidRDefault="00062768" w14:paraId="15BF0980" w14:textId="77777777">
          <w:pPr>
            <w:pStyle w:val="Header"/>
          </w:pPr>
        </w:p>
      </w:tc>
    </w:tr>
    <w:tr w:rsidR="00062768" w:rsidTr="00C12F81" w14:paraId="15BF0983" w14:textId="77777777">
      <w:trPr>
        <w:trHeight w:val="441"/>
      </w:trPr>
      <w:tc>
        <w:tcPr>
          <w:tcW w:w="9650" w:type="dxa"/>
        </w:tcPr>
        <w:p w:rsidR="00062768" w:rsidP="0029789A" w:rsidRDefault="003F14F9" w14:paraId="15BF0982" w14:textId="2DEFECB6">
          <w:pPr>
            <w:pStyle w:val="Header"/>
            <w:jc w:val="right"/>
          </w:pPr>
          <w:r w:rsidRPr="00FD6643">
            <w:rPr>
              <w:noProof/>
            </w:rPr>
            <w:drawing>
              <wp:inline distT="0" distB="0" distL="0" distR="0" wp14:anchorId="6858CA1F" wp14:editId="314EF675">
                <wp:extent cx="1936115" cy="409834"/>
                <wp:effectExtent l="0" t="0" r="6985" b="9525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8316" cy="4124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Pr="0005274A" w:rsidR="0005274A" w:rsidP="00C12F81" w:rsidRDefault="00F84583" w14:paraId="15BF0985" w14:textId="3509444C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66922C3"/>
    <w:multiLevelType w:val="hybridMultilevel"/>
    <w:tmpl w:val="943EA7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C9F504A"/>
    <w:multiLevelType w:val="hybridMultilevel"/>
    <w:tmpl w:val="F280C3D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72CEE"/>
    <w:multiLevelType w:val="hybridMultilevel"/>
    <w:tmpl w:val="B052B4C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24EBF22"/>
    <w:multiLevelType w:val="hybridMultilevel"/>
    <w:tmpl w:val="2EC49404"/>
    <w:lvl w:ilvl="0" w:tplc="E95CF876">
      <w:start w:val="1"/>
      <w:numFmt w:val="decimal"/>
      <w:lvlText w:val="%1."/>
      <w:lvlJc w:val="left"/>
      <w:pPr>
        <w:ind w:left="1080" w:hanging="360"/>
      </w:pPr>
    </w:lvl>
    <w:lvl w:ilvl="1" w:tplc="4926AAB6">
      <w:start w:val="1"/>
      <w:numFmt w:val="lowerLetter"/>
      <w:lvlText w:val="%2."/>
      <w:lvlJc w:val="left"/>
      <w:pPr>
        <w:ind w:left="1800" w:hanging="360"/>
      </w:pPr>
    </w:lvl>
    <w:lvl w:ilvl="2" w:tplc="B48AC324">
      <w:start w:val="1"/>
      <w:numFmt w:val="lowerRoman"/>
      <w:lvlText w:val="%3."/>
      <w:lvlJc w:val="right"/>
      <w:pPr>
        <w:ind w:left="2520" w:hanging="180"/>
      </w:pPr>
    </w:lvl>
    <w:lvl w:ilvl="3" w:tplc="D3E6DF38">
      <w:start w:val="1"/>
      <w:numFmt w:val="decimal"/>
      <w:lvlText w:val="%4."/>
      <w:lvlJc w:val="left"/>
      <w:pPr>
        <w:ind w:left="3240" w:hanging="360"/>
      </w:pPr>
    </w:lvl>
    <w:lvl w:ilvl="4" w:tplc="F376BFA2">
      <w:start w:val="1"/>
      <w:numFmt w:val="lowerLetter"/>
      <w:lvlText w:val="%5."/>
      <w:lvlJc w:val="left"/>
      <w:pPr>
        <w:ind w:left="3960" w:hanging="360"/>
      </w:pPr>
    </w:lvl>
    <w:lvl w:ilvl="5" w:tplc="3CA4BB50">
      <w:start w:val="1"/>
      <w:numFmt w:val="lowerRoman"/>
      <w:lvlText w:val="%6."/>
      <w:lvlJc w:val="right"/>
      <w:pPr>
        <w:ind w:left="4680" w:hanging="180"/>
      </w:pPr>
    </w:lvl>
    <w:lvl w:ilvl="6" w:tplc="735036FE">
      <w:start w:val="1"/>
      <w:numFmt w:val="decimal"/>
      <w:lvlText w:val="%7."/>
      <w:lvlJc w:val="left"/>
      <w:pPr>
        <w:ind w:left="5400" w:hanging="360"/>
      </w:pPr>
    </w:lvl>
    <w:lvl w:ilvl="7" w:tplc="10F4DAAA">
      <w:start w:val="1"/>
      <w:numFmt w:val="lowerLetter"/>
      <w:lvlText w:val="%8."/>
      <w:lvlJc w:val="left"/>
      <w:pPr>
        <w:ind w:left="6120" w:hanging="360"/>
      </w:pPr>
    </w:lvl>
    <w:lvl w:ilvl="8" w:tplc="593242CE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3A263B"/>
    <w:multiLevelType w:val="hybridMultilevel"/>
    <w:tmpl w:val="7A5A3D36"/>
    <w:lvl w:ilvl="0" w:tplc="8DA2E0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B66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5026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A631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33894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75EFE3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86A6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DE4E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48C9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E01F14"/>
    <w:multiLevelType w:val="hybridMultilevel"/>
    <w:tmpl w:val="48DA43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C43004"/>
    <w:multiLevelType w:val="hybridMultilevel"/>
    <w:tmpl w:val="18CA75E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EC7CC8"/>
    <w:multiLevelType w:val="hybridMultilevel"/>
    <w:tmpl w:val="C9241E58"/>
    <w:lvl w:ilvl="0" w:tplc="654C935A">
      <w:start w:val="1"/>
      <w:numFmt w:val="decimal"/>
      <w:lvlText w:val="%1."/>
      <w:lvlJc w:val="left"/>
      <w:pPr>
        <w:ind w:left="359" w:hanging="360"/>
        <w:jc w:val="left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 w:tplc="8280D488"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 w:tplc="E7184908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1540A8AA">
      <w:numFmt w:val="bullet"/>
      <w:lvlText w:val="•"/>
      <w:lvlJc w:val="left"/>
      <w:pPr>
        <w:ind w:left="2270" w:hanging="360"/>
      </w:pPr>
      <w:rPr>
        <w:rFonts w:hint="default"/>
        <w:lang w:val="en-US" w:eastAsia="en-US" w:bidi="ar-SA"/>
      </w:rPr>
    </w:lvl>
    <w:lvl w:ilvl="4" w:tplc="21761E0E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5A32C818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6" w:tplc="F34435F8">
      <w:numFmt w:val="bullet"/>
      <w:lvlText w:val="•"/>
      <w:lvlJc w:val="left"/>
      <w:pPr>
        <w:ind w:left="4595" w:hanging="360"/>
      </w:pPr>
      <w:rPr>
        <w:rFonts w:hint="default"/>
        <w:lang w:val="en-US" w:eastAsia="en-US" w:bidi="ar-SA"/>
      </w:rPr>
    </w:lvl>
    <w:lvl w:ilvl="7" w:tplc="FAF8BFD8">
      <w:numFmt w:val="bullet"/>
      <w:lvlText w:val="•"/>
      <w:lvlJc w:val="left"/>
      <w:pPr>
        <w:ind w:left="5371" w:hanging="360"/>
      </w:pPr>
      <w:rPr>
        <w:rFonts w:hint="default"/>
        <w:lang w:val="en-US" w:eastAsia="en-US" w:bidi="ar-SA"/>
      </w:rPr>
    </w:lvl>
    <w:lvl w:ilvl="8" w:tplc="6BBA4964">
      <w:numFmt w:val="bullet"/>
      <w:lvlText w:val="•"/>
      <w:lvlJc w:val="left"/>
      <w:pPr>
        <w:ind w:left="614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366B6CCA"/>
    <w:multiLevelType w:val="hybridMultilevel"/>
    <w:tmpl w:val="A6AE0FC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9356690"/>
    <w:multiLevelType w:val="hybridMultilevel"/>
    <w:tmpl w:val="D17038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397635"/>
    <w:multiLevelType w:val="hybridMultilevel"/>
    <w:tmpl w:val="4C3618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9F5622"/>
    <w:multiLevelType w:val="hybridMultilevel"/>
    <w:tmpl w:val="FFFFFFFF"/>
    <w:lvl w:ilvl="0" w:tplc="472E0C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20EC9BF"/>
    <w:multiLevelType w:val="hybridMultilevel"/>
    <w:tmpl w:val="A0E6099E"/>
    <w:lvl w:ilvl="0" w:tplc="5D503BE0">
      <w:start w:val="1"/>
      <w:numFmt w:val="decimal"/>
      <w:lvlText w:val="%1."/>
      <w:lvlJc w:val="left"/>
      <w:pPr>
        <w:ind w:left="1080" w:hanging="360"/>
      </w:pPr>
    </w:lvl>
    <w:lvl w:ilvl="1" w:tplc="75DC0AB6">
      <w:start w:val="1"/>
      <w:numFmt w:val="lowerLetter"/>
      <w:lvlText w:val="%2."/>
      <w:lvlJc w:val="left"/>
      <w:pPr>
        <w:ind w:left="1800" w:hanging="360"/>
      </w:pPr>
    </w:lvl>
    <w:lvl w:ilvl="2" w:tplc="5206063A">
      <w:start w:val="1"/>
      <w:numFmt w:val="lowerRoman"/>
      <w:lvlText w:val="%3."/>
      <w:lvlJc w:val="right"/>
      <w:pPr>
        <w:ind w:left="2520" w:hanging="180"/>
      </w:pPr>
    </w:lvl>
    <w:lvl w:ilvl="3" w:tplc="4A6ED2F4">
      <w:start w:val="1"/>
      <w:numFmt w:val="decimal"/>
      <w:lvlText w:val="%4."/>
      <w:lvlJc w:val="left"/>
      <w:pPr>
        <w:ind w:left="3240" w:hanging="360"/>
      </w:pPr>
    </w:lvl>
    <w:lvl w:ilvl="4" w:tplc="94260A9A">
      <w:start w:val="1"/>
      <w:numFmt w:val="lowerLetter"/>
      <w:lvlText w:val="%5."/>
      <w:lvlJc w:val="left"/>
      <w:pPr>
        <w:ind w:left="3960" w:hanging="360"/>
      </w:pPr>
    </w:lvl>
    <w:lvl w:ilvl="5" w:tplc="FE905F96">
      <w:start w:val="1"/>
      <w:numFmt w:val="lowerRoman"/>
      <w:lvlText w:val="%6."/>
      <w:lvlJc w:val="right"/>
      <w:pPr>
        <w:ind w:left="4680" w:hanging="180"/>
      </w:pPr>
    </w:lvl>
    <w:lvl w:ilvl="6" w:tplc="7E3AFF6E">
      <w:start w:val="1"/>
      <w:numFmt w:val="decimal"/>
      <w:lvlText w:val="%7."/>
      <w:lvlJc w:val="left"/>
      <w:pPr>
        <w:ind w:left="5400" w:hanging="360"/>
      </w:pPr>
    </w:lvl>
    <w:lvl w:ilvl="7" w:tplc="E160CEEE">
      <w:start w:val="1"/>
      <w:numFmt w:val="lowerLetter"/>
      <w:lvlText w:val="%8."/>
      <w:lvlJc w:val="left"/>
      <w:pPr>
        <w:ind w:left="6120" w:hanging="360"/>
      </w:pPr>
    </w:lvl>
    <w:lvl w:ilvl="8" w:tplc="17B6EFA0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48635DF"/>
    <w:multiLevelType w:val="hybridMultilevel"/>
    <w:tmpl w:val="DDD03360"/>
    <w:lvl w:ilvl="0" w:tplc="3EC44002">
      <w:start w:val="1"/>
      <w:numFmt w:val="decimal"/>
      <w:lvlText w:val="%1."/>
      <w:lvlJc w:val="left"/>
      <w:pPr>
        <w:ind w:left="720" w:hanging="360"/>
      </w:pPr>
    </w:lvl>
    <w:lvl w:ilvl="1" w:tplc="0714D1BE">
      <w:start w:val="1"/>
      <w:numFmt w:val="lowerLetter"/>
      <w:lvlText w:val="%2."/>
      <w:lvlJc w:val="left"/>
      <w:pPr>
        <w:ind w:left="1440" w:hanging="360"/>
      </w:pPr>
    </w:lvl>
    <w:lvl w:ilvl="2" w:tplc="E33AACC8">
      <w:start w:val="1"/>
      <w:numFmt w:val="lowerRoman"/>
      <w:lvlText w:val="%3."/>
      <w:lvlJc w:val="right"/>
      <w:pPr>
        <w:ind w:left="2160" w:hanging="180"/>
      </w:pPr>
    </w:lvl>
    <w:lvl w:ilvl="3" w:tplc="0F56C6AC">
      <w:start w:val="1"/>
      <w:numFmt w:val="decimal"/>
      <w:lvlText w:val="%4."/>
      <w:lvlJc w:val="left"/>
      <w:pPr>
        <w:ind w:left="2880" w:hanging="360"/>
      </w:pPr>
    </w:lvl>
    <w:lvl w:ilvl="4" w:tplc="5126AD18">
      <w:start w:val="1"/>
      <w:numFmt w:val="lowerLetter"/>
      <w:lvlText w:val="%5."/>
      <w:lvlJc w:val="left"/>
      <w:pPr>
        <w:ind w:left="3600" w:hanging="360"/>
      </w:pPr>
    </w:lvl>
    <w:lvl w:ilvl="5" w:tplc="F57C4EFE">
      <w:start w:val="1"/>
      <w:numFmt w:val="lowerRoman"/>
      <w:lvlText w:val="%6."/>
      <w:lvlJc w:val="right"/>
      <w:pPr>
        <w:ind w:left="4320" w:hanging="180"/>
      </w:pPr>
    </w:lvl>
    <w:lvl w:ilvl="6" w:tplc="C6901DAA">
      <w:start w:val="1"/>
      <w:numFmt w:val="decimal"/>
      <w:lvlText w:val="%7."/>
      <w:lvlJc w:val="left"/>
      <w:pPr>
        <w:ind w:left="5040" w:hanging="360"/>
      </w:pPr>
    </w:lvl>
    <w:lvl w:ilvl="7" w:tplc="5C2ED6E4">
      <w:start w:val="1"/>
      <w:numFmt w:val="lowerLetter"/>
      <w:lvlText w:val="%8."/>
      <w:lvlJc w:val="left"/>
      <w:pPr>
        <w:ind w:left="5760" w:hanging="360"/>
      </w:pPr>
    </w:lvl>
    <w:lvl w:ilvl="8" w:tplc="ABD20FDC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872AD"/>
    <w:multiLevelType w:val="hybridMultilevel"/>
    <w:tmpl w:val="519AF5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642345C"/>
    <w:multiLevelType w:val="hybridMultilevel"/>
    <w:tmpl w:val="FFFFFFFF"/>
    <w:lvl w:ilvl="0" w:tplc="472E0C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A1C81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CB2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20825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2CC3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9661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5FE13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4F89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E814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9D93F5D"/>
    <w:multiLevelType w:val="hybridMultilevel"/>
    <w:tmpl w:val="191C96DA"/>
    <w:lvl w:ilvl="0" w:tplc="D6FC2208">
      <w:start w:val="1"/>
      <w:numFmt w:val="lowerLetter"/>
      <w:lvlText w:val="%1."/>
      <w:lvlJc w:val="left"/>
      <w:pPr>
        <w:ind w:left="777" w:hanging="360"/>
        <w:jc w:val="left"/>
      </w:pPr>
      <w:rPr>
        <w:rFonts w:hint="default" w:ascii="Lucida Sans" w:hAnsi="Lucida Sans" w:eastAsia="Lucida Sans" w:cs="Lucida Sans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E72C0962">
      <w:numFmt w:val="bullet"/>
      <w:lvlText w:val="•"/>
      <w:lvlJc w:val="left"/>
      <w:pPr>
        <w:ind w:left="1663" w:hanging="360"/>
      </w:pPr>
      <w:rPr>
        <w:rFonts w:hint="default"/>
        <w:lang w:val="en-US" w:eastAsia="en-US" w:bidi="ar-SA"/>
      </w:rPr>
    </w:lvl>
    <w:lvl w:ilvl="2" w:tplc="38104CC0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CAAA75BE">
      <w:numFmt w:val="bullet"/>
      <w:lvlText w:val="•"/>
      <w:lvlJc w:val="left"/>
      <w:pPr>
        <w:ind w:left="3431" w:hanging="360"/>
      </w:pPr>
      <w:rPr>
        <w:rFonts w:hint="default"/>
        <w:lang w:val="en-US" w:eastAsia="en-US" w:bidi="ar-SA"/>
      </w:rPr>
    </w:lvl>
    <w:lvl w:ilvl="4" w:tplc="691275B8">
      <w:numFmt w:val="bullet"/>
      <w:lvlText w:val="•"/>
      <w:lvlJc w:val="left"/>
      <w:pPr>
        <w:ind w:left="4315" w:hanging="360"/>
      </w:pPr>
      <w:rPr>
        <w:rFonts w:hint="default"/>
        <w:lang w:val="en-US" w:eastAsia="en-US" w:bidi="ar-SA"/>
      </w:rPr>
    </w:lvl>
    <w:lvl w:ilvl="5" w:tplc="6FAA3700">
      <w:numFmt w:val="bullet"/>
      <w:lvlText w:val="•"/>
      <w:lvlJc w:val="left"/>
      <w:pPr>
        <w:ind w:left="5199" w:hanging="360"/>
      </w:pPr>
      <w:rPr>
        <w:rFonts w:hint="default"/>
        <w:lang w:val="en-US" w:eastAsia="en-US" w:bidi="ar-SA"/>
      </w:rPr>
    </w:lvl>
    <w:lvl w:ilvl="6" w:tplc="844CCCE2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7" w:tplc="A8741DA4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7ABA9878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4C3851E4"/>
    <w:multiLevelType w:val="hybridMultilevel"/>
    <w:tmpl w:val="DD0C93D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00E65B4"/>
    <w:multiLevelType w:val="hybridMultilevel"/>
    <w:tmpl w:val="362CB5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A549B"/>
    <w:multiLevelType w:val="hybridMultilevel"/>
    <w:tmpl w:val="023637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B325F4E"/>
    <w:multiLevelType w:val="hybridMultilevel"/>
    <w:tmpl w:val="5322D6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C877D84"/>
    <w:multiLevelType w:val="hybridMultilevel"/>
    <w:tmpl w:val="F38498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24239E1"/>
    <w:multiLevelType w:val="hybridMultilevel"/>
    <w:tmpl w:val="33EC3394"/>
    <w:lvl w:ilvl="0" w:tplc="B3FC52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C44DEB"/>
    <w:multiLevelType w:val="hybridMultilevel"/>
    <w:tmpl w:val="C7E2CA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A994A26"/>
    <w:multiLevelType w:val="multilevel"/>
    <w:tmpl w:val="C50C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1" w15:restartNumberingAfterBreak="0">
    <w:nsid w:val="6CA844F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71202802"/>
    <w:multiLevelType w:val="hybridMultilevel"/>
    <w:tmpl w:val="4B02DF9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86177FB"/>
    <w:multiLevelType w:val="hybridMultilevel"/>
    <w:tmpl w:val="422C00F0"/>
    <w:lvl w:ilvl="0" w:tplc="5B68282C">
      <w:numFmt w:val="bullet"/>
      <w:lvlText w:val=""/>
      <w:lvlJc w:val="left"/>
      <w:pPr>
        <w:ind w:left="93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884D826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A1469314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3" w:tplc="DEF625A0"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4" w:tplc="C180CB16">
      <w:numFmt w:val="bullet"/>
      <w:lvlText w:val="•"/>
      <w:lvlJc w:val="left"/>
      <w:pPr>
        <w:ind w:left="3828" w:hanging="360"/>
      </w:pPr>
      <w:rPr>
        <w:rFonts w:hint="default"/>
        <w:lang w:val="en-US" w:eastAsia="en-US" w:bidi="ar-SA"/>
      </w:rPr>
    </w:lvl>
    <w:lvl w:ilvl="5" w:tplc="9740E89C">
      <w:numFmt w:val="bullet"/>
      <w:lvlText w:val="•"/>
      <w:lvlJc w:val="left"/>
      <w:pPr>
        <w:ind w:left="4550" w:hanging="360"/>
      </w:pPr>
      <w:rPr>
        <w:rFonts w:hint="default"/>
        <w:lang w:val="en-US" w:eastAsia="en-US" w:bidi="ar-SA"/>
      </w:rPr>
    </w:lvl>
    <w:lvl w:ilvl="6" w:tplc="6FD6CDB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7" w:tplc="3D2AC084">
      <w:numFmt w:val="bullet"/>
      <w:lvlText w:val="•"/>
      <w:lvlJc w:val="left"/>
      <w:pPr>
        <w:ind w:left="5994" w:hanging="360"/>
      </w:pPr>
      <w:rPr>
        <w:rFonts w:hint="default"/>
        <w:lang w:val="en-US" w:eastAsia="en-US" w:bidi="ar-SA"/>
      </w:rPr>
    </w:lvl>
    <w:lvl w:ilvl="8" w:tplc="21AC1C0C">
      <w:numFmt w:val="bullet"/>
      <w:lvlText w:val="•"/>
      <w:lvlJc w:val="left"/>
      <w:pPr>
        <w:ind w:left="6716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78FE6F1B"/>
    <w:multiLevelType w:val="hybridMultilevel"/>
    <w:tmpl w:val="6906A2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A2E1BEA"/>
    <w:multiLevelType w:val="hybridMultilevel"/>
    <w:tmpl w:val="1B4445C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336884896">
    <w:abstractNumId w:val="21"/>
  </w:num>
  <w:num w:numId="2" w16cid:durableId="713776911">
    <w:abstractNumId w:val="7"/>
  </w:num>
  <w:num w:numId="3" w16cid:durableId="577403865">
    <w:abstractNumId w:val="24"/>
  </w:num>
  <w:num w:numId="4" w16cid:durableId="530919144">
    <w:abstractNumId w:val="9"/>
  </w:num>
  <w:num w:numId="5" w16cid:durableId="1658339836">
    <w:abstractNumId w:val="47"/>
  </w:num>
  <w:num w:numId="6" w16cid:durableId="1573083190">
    <w:abstractNumId w:val="0"/>
  </w:num>
  <w:num w:numId="7" w16cid:durableId="497353309">
    <w:abstractNumId w:val="36"/>
  </w:num>
  <w:num w:numId="8" w16cid:durableId="415446207">
    <w:abstractNumId w:val="22"/>
  </w:num>
  <w:num w:numId="9" w16cid:durableId="1100493822">
    <w:abstractNumId w:val="23"/>
  </w:num>
  <w:num w:numId="10" w16cid:durableId="337314540">
    <w:abstractNumId w:val="16"/>
  </w:num>
  <w:num w:numId="11" w16cid:durableId="1408306041">
    <w:abstractNumId w:val="4"/>
  </w:num>
  <w:num w:numId="12" w16cid:durableId="981040146">
    <w:abstractNumId w:val="10"/>
  </w:num>
  <w:num w:numId="13" w16cid:durableId="498076912">
    <w:abstractNumId w:val="2"/>
  </w:num>
  <w:num w:numId="14" w16cid:durableId="338849936">
    <w:abstractNumId w:val="19"/>
  </w:num>
  <w:num w:numId="15" w16cid:durableId="125196495">
    <w:abstractNumId w:val="8"/>
  </w:num>
  <w:num w:numId="16" w16cid:durableId="110898946">
    <w:abstractNumId w:val="38"/>
  </w:num>
  <w:num w:numId="17" w16cid:durableId="181171740">
    <w:abstractNumId w:val="39"/>
  </w:num>
  <w:num w:numId="18" w16cid:durableId="411466621">
    <w:abstractNumId w:val="12"/>
  </w:num>
  <w:num w:numId="19" w16cid:durableId="17706185">
    <w:abstractNumId w:val="3"/>
  </w:num>
  <w:num w:numId="20" w16cid:durableId="1498038248">
    <w:abstractNumId w:val="33"/>
  </w:num>
  <w:num w:numId="21" w16cid:durableId="1856071056">
    <w:abstractNumId w:val="34"/>
  </w:num>
  <w:num w:numId="22" w16cid:durableId="1485464327">
    <w:abstractNumId w:val="43"/>
  </w:num>
  <w:num w:numId="23" w16cid:durableId="17438929">
    <w:abstractNumId w:val="6"/>
  </w:num>
  <w:num w:numId="24" w16cid:durableId="1235706109">
    <w:abstractNumId w:val="26"/>
  </w:num>
  <w:num w:numId="25" w16cid:durableId="1223910339">
    <w:abstractNumId w:val="20"/>
  </w:num>
  <w:num w:numId="26" w16cid:durableId="469828612">
    <w:abstractNumId w:val="41"/>
  </w:num>
  <w:num w:numId="27" w16cid:durableId="726683035">
    <w:abstractNumId w:val="37"/>
  </w:num>
  <w:num w:numId="28" w16cid:durableId="1057363179">
    <w:abstractNumId w:val="15"/>
  </w:num>
  <w:num w:numId="29" w16cid:durableId="572738592">
    <w:abstractNumId w:val="11"/>
  </w:num>
  <w:num w:numId="30" w16cid:durableId="579873353">
    <w:abstractNumId w:val="31"/>
  </w:num>
  <w:num w:numId="31" w16cid:durableId="563031262">
    <w:abstractNumId w:val="45"/>
  </w:num>
  <w:num w:numId="32" w16cid:durableId="2024355561">
    <w:abstractNumId w:val="17"/>
  </w:num>
  <w:num w:numId="33" w16cid:durableId="49036717">
    <w:abstractNumId w:val="30"/>
  </w:num>
  <w:num w:numId="34" w16cid:durableId="1110930448">
    <w:abstractNumId w:val="44"/>
  </w:num>
  <w:num w:numId="35" w16cid:durableId="506988005">
    <w:abstractNumId w:val="32"/>
  </w:num>
  <w:num w:numId="36" w16cid:durableId="951744524">
    <w:abstractNumId w:val="42"/>
  </w:num>
  <w:num w:numId="37" w16cid:durableId="239290519">
    <w:abstractNumId w:val="5"/>
  </w:num>
  <w:num w:numId="38" w16cid:durableId="25955599">
    <w:abstractNumId w:val="29"/>
  </w:num>
  <w:num w:numId="39" w16cid:durableId="1034888948">
    <w:abstractNumId w:val="13"/>
  </w:num>
  <w:num w:numId="40" w16cid:durableId="1126895702">
    <w:abstractNumId w:val="27"/>
  </w:num>
  <w:num w:numId="41" w16cid:durableId="1738819928">
    <w:abstractNumId w:val="46"/>
  </w:num>
  <w:num w:numId="42" w16cid:durableId="554894474">
    <w:abstractNumId w:val="28"/>
  </w:num>
  <w:num w:numId="43" w16cid:durableId="2049790806">
    <w:abstractNumId w:val="25"/>
  </w:num>
  <w:num w:numId="44" w16cid:durableId="1954049548">
    <w:abstractNumId w:val="1"/>
  </w:num>
  <w:num w:numId="45" w16cid:durableId="746809365">
    <w:abstractNumId w:val="18"/>
  </w:num>
  <w:num w:numId="46" w16cid:durableId="2146005718">
    <w:abstractNumId w:val="35"/>
  </w:num>
  <w:num w:numId="47" w16cid:durableId="479931378">
    <w:abstractNumId w:val="14"/>
  </w:num>
  <w:num w:numId="48" w16cid:durableId="2064020592">
    <w:abstractNumId w:val="4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00C25"/>
    <w:rsid w:val="00005952"/>
    <w:rsid w:val="00013C10"/>
    <w:rsid w:val="00015087"/>
    <w:rsid w:val="00032DCA"/>
    <w:rsid w:val="0005274A"/>
    <w:rsid w:val="00057DE4"/>
    <w:rsid w:val="00062768"/>
    <w:rsid w:val="00063081"/>
    <w:rsid w:val="00071653"/>
    <w:rsid w:val="000824F4"/>
    <w:rsid w:val="000978E8"/>
    <w:rsid w:val="000A44E7"/>
    <w:rsid w:val="000B1DED"/>
    <w:rsid w:val="000B3A4E"/>
    <w:rsid w:val="000B4E5A"/>
    <w:rsid w:val="000B7168"/>
    <w:rsid w:val="000F2F37"/>
    <w:rsid w:val="001016ED"/>
    <w:rsid w:val="00102BCB"/>
    <w:rsid w:val="0012209D"/>
    <w:rsid w:val="001260E6"/>
    <w:rsid w:val="00131E9C"/>
    <w:rsid w:val="00136124"/>
    <w:rsid w:val="001532E2"/>
    <w:rsid w:val="00156CBF"/>
    <w:rsid w:val="00156F2F"/>
    <w:rsid w:val="0018144C"/>
    <w:rsid w:val="001840EA"/>
    <w:rsid w:val="0019641D"/>
    <w:rsid w:val="001B6986"/>
    <w:rsid w:val="001C4982"/>
    <w:rsid w:val="001C5629"/>
    <w:rsid w:val="001C5C5C"/>
    <w:rsid w:val="001D0B37"/>
    <w:rsid w:val="001D4E9E"/>
    <w:rsid w:val="001D5201"/>
    <w:rsid w:val="001E01D9"/>
    <w:rsid w:val="001E24BE"/>
    <w:rsid w:val="00205458"/>
    <w:rsid w:val="0022256E"/>
    <w:rsid w:val="00226359"/>
    <w:rsid w:val="002329A0"/>
    <w:rsid w:val="00236BFE"/>
    <w:rsid w:val="00237F7F"/>
    <w:rsid w:val="00241441"/>
    <w:rsid w:val="0024539C"/>
    <w:rsid w:val="00254722"/>
    <w:rsid w:val="002547F5"/>
    <w:rsid w:val="00256375"/>
    <w:rsid w:val="00260333"/>
    <w:rsid w:val="00260B1D"/>
    <w:rsid w:val="002645B0"/>
    <w:rsid w:val="00266C6A"/>
    <w:rsid w:val="002769D6"/>
    <w:rsid w:val="0028509A"/>
    <w:rsid w:val="00287575"/>
    <w:rsid w:val="0029789A"/>
    <w:rsid w:val="002A4662"/>
    <w:rsid w:val="002A70BE"/>
    <w:rsid w:val="002B79F4"/>
    <w:rsid w:val="002C3C30"/>
    <w:rsid w:val="002C6198"/>
    <w:rsid w:val="002D4DF4"/>
    <w:rsid w:val="002E7C28"/>
    <w:rsid w:val="003121E2"/>
    <w:rsid w:val="00312C9E"/>
    <w:rsid w:val="00313CC8"/>
    <w:rsid w:val="003160E8"/>
    <w:rsid w:val="003178D9"/>
    <w:rsid w:val="00323B91"/>
    <w:rsid w:val="0033799E"/>
    <w:rsid w:val="0034151E"/>
    <w:rsid w:val="00343D93"/>
    <w:rsid w:val="00357F15"/>
    <w:rsid w:val="00361101"/>
    <w:rsid w:val="00364B2C"/>
    <w:rsid w:val="003701F7"/>
    <w:rsid w:val="00385622"/>
    <w:rsid w:val="00386AE0"/>
    <w:rsid w:val="00393723"/>
    <w:rsid w:val="00396A05"/>
    <w:rsid w:val="003A2001"/>
    <w:rsid w:val="003B0262"/>
    <w:rsid w:val="003B7540"/>
    <w:rsid w:val="003C4CFE"/>
    <w:rsid w:val="003D2B25"/>
    <w:rsid w:val="003E1E79"/>
    <w:rsid w:val="003F14F9"/>
    <w:rsid w:val="003F2EE7"/>
    <w:rsid w:val="004022C1"/>
    <w:rsid w:val="00405F17"/>
    <w:rsid w:val="00410108"/>
    <w:rsid w:val="00421D98"/>
    <w:rsid w:val="0042489D"/>
    <w:rsid w:val="004263FE"/>
    <w:rsid w:val="00427175"/>
    <w:rsid w:val="004308C2"/>
    <w:rsid w:val="00431262"/>
    <w:rsid w:val="00435BE7"/>
    <w:rsid w:val="004375F4"/>
    <w:rsid w:val="00446E24"/>
    <w:rsid w:val="00450624"/>
    <w:rsid w:val="00463797"/>
    <w:rsid w:val="00467596"/>
    <w:rsid w:val="00474B55"/>
    <w:rsid w:val="00474D00"/>
    <w:rsid w:val="0047654F"/>
    <w:rsid w:val="004A3295"/>
    <w:rsid w:val="004B2A50"/>
    <w:rsid w:val="004B461C"/>
    <w:rsid w:val="004C0252"/>
    <w:rsid w:val="004D4966"/>
    <w:rsid w:val="004E2ECA"/>
    <w:rsid w:val="00503EB8"/>
    <w:rsid w:val="00512863"/>
    <w:rsid w:val="0051744C"/>
    <w:rsid w:val="00524005"/>
    <w:rsid w:val="00525C5B"/>
    <w:rsid w:val="005272FA"/>
    <w:rsid w:val="00533598"/>
    <w:rsid w:val="00541CE0"/>
    <w:rsid w:val="005534E1"/>
    <w:rsid w:val="00565C39"/>
    <w:rsid w:val="005663CA"/>
    <w:rsid w:val="00573487"/>
    <w:rsid w:val="00576FD2"/>
    <w:rsid w:val="00577CA4"/>
    <w:rsid w:val="00580CBF"/>
    <w:rsid w:val="0058235C"/>
    <w:rsid w:val="005907B3"/>
    <w:rsid w:val="00593C92"/>
    <w:rsid w:val="005949FA"/>
    <w:rsid w:val="005A2BF6"/>
    <w:rsid w:val="005A4EF0"/>
    <w:rsid w:val="005A78B1"/>
    <w:rsid w:val="005C5AA9"/>
    <w:rsid w:val="005C760B"/>
    <w:rsid w:val="005D1149"/>
    <w:rsid w:val="005D3265"/>
    <w:rsid w:val="005D44D1"/>
    <w:rsid w:val="00601F61"/>
    <w:rsid w:val="00612530"/>
    <w:rsid w:val="00617FAD"/>
    <w:rsid w:val="0062103D"/>
    <w:rsid w:val="006249FD"/>
    <w:rsid w:val="006351E5"/>
    <w:rsid w:val="00651280"/>
    <w:rsid w:val="00653295"/>
    <w:rsid w:val="0065560D"/>
    <w:rsid w:val="00671F76"/>
    <w:rsid w:val="00680547"/>
    <w:rsid w:val="00691939"/>
    <w:rsid w:val="00695D76"/>
    <w:rsid w:val="006A38E0"/>
    <w:rsid w:val="006B1AF6"/>
    <w:rsid w:val="006B242F"/>
    <w:rsid w:val="006C4E2B"/>
    <w:rsid w:val="006C75B7"/>
    <w:rsid w:val="006F44EB"/>
    <w:rsid w:val="00702D64"/>
    <w:rsid w:val="0070376B"/>
    <w:rsid w:val="007037A8"/>
    <w:rsid w:val="007052AC"/>
    <w:rsid w:val="00725218"/>
    <w:rsid w:val="00734870"/>
    <w:rsid w:val="00746AEB"/>
    <w:rsid w:val="00752F2F"/>
    <w:rsid w:val="007559D6"/>
    <w:rsid w:val="00761108"/>
    <w:rsid w:val="00766E28"/>
    <w:rsid w:val="00791076"/>
    <w:rsid w:val="0079197B"/>
    <w:rsid w:val="00791A2A"/>
    <w:rsid w:val="007A0529"/>
    <w:rsid w:val="007B63C5"/>
    <w:rsid w:val="007C22CC"/>
    <w:rsid w:val="007C2AB9"/>
    <w:rsid w:val="007C6FAA"/>
    <w:rsid w:val="007C78C5"/>
    <w:rsid w:val="007D0A6F"/>
    <w:rsid w:val="007D2E6A"/>
    <w:rsid w:val="007D6B14"/>
    <w:rsid w:val="007E2D19"/>
    <w:rsid w:val="007F2874"/>
    <w:rsid w:val="007F2AEA"/>
    <w:rsid w:val="007F2E01"/>
    <w:rsid w:val="00801AE7"/>
    <w:rsid w:val="00804F51"/>
    <w:rsid w:val="008100F1"/>
    <w:rsid w:val="00813365"/>
    <w:rsid w:val="00813A2C"/>
    <w:rsid w:val="00815256"/>
    <w:rsid w:val="008178D0"/>
    <w:rsid w:val="0082020C"/>
    <w:rsid w:val="0082075E"/>
    <w:rsid w:val="00837D3F"/>
    <w:rsid w:val="008441E3"/>
    <w:rsid w:val="008443D8"/>
    <w:rsid w:val="00854B1E"/>
    <w:rsid w:val="0085590E"/>
    <w:rsid w:val="00856B8A"/>
    <w:rsid w:val="00873021"/>
    <w:rsid w:val="0087475C"/>
    <w:rsid w:val="00876272"/>
    <w:rsid w:val="00883499"/>
    <w:rsid w:val="00885FD1"/>
    <w:rsid w:val="008961F9"/>
    <w:rsid w:val="00896341"/>
    <w:rsid w:val="008A69AD"/>
    <w:rsid w:val="008B28B9"/>
    <w:rsid w:val="008B7474"/>
    <w:rsid w:val="008C16FA"/>
    <w:rsid w:val="008C6C99"/>
    <w:rsid w:val="008D52C9"/>
    <w:rsid w:val="008E03E8"/>
    <w:rsid w:val="008E0460"/>
    <w:rsid w:val="008E66B1"/>
    <w:rsid w:val="008F03C7"/>
    <w:rsid w:val="008F06A0"/>
    <w:rsid w:val="008F2CA5"/>
    <w:rsid w:val="009064A9"/>
    <w:rsid w:val="009240BE"/>
    <w:rsid w:val="0093639B"/>
    <w:rsid w:val="009419A4"/>
    <w:rsid w:val="00945F4B"/>
    <w:rsid w:val="009464AF"/>
    <w:rsid w:val="00954E47"/>
    <w:rsid w:val="00955581"/>
    <w:rsid w:val="009558B2"/>
    <w:rsid w:val="00965BFB"/>
    <w:rsid w:val="00967DA7"/>
    <w:rsid w:val="00970E28"/>
    <w:rsid w:val="009718E8"/>
    <w:rsid w:val="00975AFD"/>
    <w:rsid w:val="0098120F"/>
    <w:rsid w:val="00996476"/>
    <w:rsid w:val="00996580"/>
    <w:rsid w:val="009A0BD2"/>
    <w:rsid w:val="009B0770"/>
    <w:rsid w:val="009D3B45"/>
    <w:rsid w:val="009F311C"/>
    <w:rsid w:val="00A021B7"/>
    <w:rsid w:val="00A1127D"/>
    <w:rsid w:val="00A131D9"/>
    <w:rsid w:val="00A14888"/>
    <w:rsid w:val="00A23226"/>
    <w:rsid w:val="00A33689"/>
    <w:rsid w:val="00A3416C"/>
    <w:rsid w:val="00A34296"/>
    <w:rsid w:val="00A346A2"/>
    <w:rsid w:val="00A437FE"/>
    <w:rsid w:val="00A43CE0"/>
    <w:rsid w:val="00A45059"/>
    <w:rsid w:val="00A521A9"/>
    <w:rsid w:val="00A7244A"/>
    <w:rsid w:val="00A73E7C"/>
    <w:rsid w:val="00A875ED"/>
    <w:rsid w:val="00A90E43"/>
    <w:rsid w:val="00A925C0"/>
    <w:rsid w:val="00A94DF4"/>
    <w:rsid w:val="00A95A26"/>
    <w:rsid w:val="00AA3CB5"/>
    <w:rsid w:val="00AB6E0E"/>
    <w:rsid w:val="00AC2B17"/>
    <w:rsid w:val="00AE10F4"/>
    <w:rsid w:val="00AE1CA0"/>
    <w:rsid w:val="00AE39DC"/>
    <w:rsid w:val="00AE3D5D"/>
    <w:rsid w:val="00AE4DC4"/>
    <w:rsid w:val="00AE668B"/>
    <w:rsid w:val="00AE7723"/>
    <w:rsid w:val="00AF2F31"/>
    <w:rsid w:val="00B023E2"/>
    <w:rsid w:val="00B02F38"/>
    <w:rsid w:val="00B17B34"/>
    <w:rsid w:val="00B33433"/>
    <w:rsid w:val="00B36D81"/>
    <w:rsid w:val="00B41BB8"/>
    <w:rsid w:val="00B430BB"/>
    <w:rsid w:val="00B43DF4"/>
    <w:rsid w:val="00B641FC"/>
    <w:rsid w:val="00B6733B"/>
    <w:rsid w:val="00B70C50"/>
    <w:rsid w:val="00B84C12"/>
    <w:rsid w:val="00B950FF"/>
    <w:rsid w:val="00B95729"/>
    <w:rsid w:val="00BA2EA3"/>
    <w:rsid w:val="00BB4A42"/>
    <w:rsid w:val="00BB7845"/>
    <w:rsid w:val="00BC1B6F"/>
    <w:rsid w:val="00BE2DA5"/>
    <w:rsid w:val="00BF1CC6"/>
    <w:rsid w:val="00C05AC7"/>
    <w:rsid w:val="00C12F81"/>
    <w:rsid w:val="00C15061"/>
    <w:rsid w:val="00C31B06"/>
    <w:rsid w:val="00C56E35"/>
    <w:rsid w:val="00C81B53"/>
    <w:rsid w:val="00C83F50"/>
    <w:rsid w:val="00C907D0"/>
    <w:rsid w:val="00C913E9"/>
    <w:rsid w:val="00CA7B85"/>
    <w:rsid w:val="00CB0267"/>
    <w:rsid w:val="00CB1F23"/>
    <w:rsid w:val="00CC1675"/>
    <w:rsid w:val="00CD04F0"/>
    <w:rsid w:val="00CD159C"/>
    <w:rsid w:val="00CE3A26"/>
    <w:rsid w:val="00CE7649"/>
    <w:rsid w:val="00CE7E44"/>
    <w:rsid w:val="00CF06B7"/>
    <w:rsid w:val="00D020A0"/>
    <w:rsid w:val="00D16D9D"/>
    <w:rsid w:val="00D204B1"/>
    <w:rsid w:val="00D3349E"/>
    <w:rsid w:val="00D4115B"/>
    <w:rsid w:val="00D50678"/>
    <w:rsid w:val="00D54AA2"/>
    <w:rsid w:val="00D55315"/>
    <w:rsid w:val="00D5587F"/>
    <w:rsid w:val="00D65B56"/>
    <w:rsid w:val="00D67D41"/>
    <w:rsid w:val="00D73BB9"/>
    <w:rsid w:val="00D74412"/>
    <w:rsid w:val="00D90AEF"/>
    <w:rsid w:val="00DA5485"/>
    <w:rsid w:val="00DB35EB"/>
    <w:rsid w:val="00DC1CE3"/>
    <w:rsid w:val="00DC4386"/>
    <w:rsid w:val="00DE553C"/>
    <w:rsid w:val="00E01106"/>
    <w:rsid w:val="00E1313A"/>
    <w:rsid w:val="00E13AA2"/>
    <w:rsid w:val="00E1766F"/>
    <w:rsid w:val="00E24D32"/>
    <w:rsid w:val="00E25775"/>
    <w:rsid w:val="00E264FD"/>
    <w:rsid w:val="00E26649"/>
    <w:rsid w:val="00E26AE9"/>
    <w:rsid w:val="00E27108"/>
    <w:rsid w:val="00E363B8"/>
    <w:rsid w:val="00E372A6"/>
    <w:rsid w:val="00E37792"/>
    <w:rsid w:val="00E440A5"/>
    <w:rsid w:val="00E62C41"/>
    <w:rsid w:val="00E63AC1"/>
    <w:rsid w:val="00E74147"/>
    <w:rsid w:val="00E7766C"/>
    <w:rsid w:val="00E81A00"/>
    <w:rsid w:val="00E96015"/>
    <w:rsid w:val="00EB589D"/>
    <w:rsid w:val="00EC5F1A"/>
    <w:rsid w:val="00ED2E52"/>
    <w:rsid w:val="00EE0FF7"/>
    <w:rsid w:val="00EE13FB"/>
    <w:rsid w:val="00EE350A"/>
    <w:rsid w:val="00F01EA0"/>
    <w:rsid w:val="00F13480"/>
    <w:rsid w:val="00F135E0"/>
    <w:rsid w:val="00F24105"/>
    <w:rsid w:val="00F378D2"/>
    <w:rsid w:val="00F37D4A"/>
    <w:rsid w:val="00F50A15"/>
    <w:rsid w:val="00F54CCD"/>
    <w:rsid w:val="00F57E33"/>
    <w:rsid w:val="00F60795"/>
    <w:rsid w:val="00F60CD1"/>
    <w:rsid w:val="00F84583"/>
    <w:rsid w:val="00F85DED"/>
    <w:rsid w:val="00F865D7"/>
    <w:rsid w:val="00F87041"/>
    <w:rsid w:val="00F90F90"/>
    <w:rsid w:val="00FA7F1F"/>
    <w:rsid w:val="00FB4242"/>
    <w:rsid w:val="00FB7297"/>
    <w:rsid w:val="00FC2ADA"/>
    <w:rsid w:val="00FE32E5"/>
    <w:rsid w:val="00FE47BF"/>
    <w:rsid w:val="00FF140B"/>
    <w:rsid w:val="00FF246F"/>
    <w:rsid w:val="00FF3F60"/>
    <w:rsid w:val="00FF5B44"/>
    <w:rsid w:val="02F1ED35"/>
    <w:rsid w:val="0337A066"/>
    <w:rsid w:val="038803C4"/>
    <w:rsid w:val="05FA6455"/>
    <w:rsid w:val="07AA88AE"/>
    <w:rsid w:val="07AE8118"/>
    <w:rsid w:val="086E07E4"/>
    <w:rsid w:val="092D6D76"/>
    <w:rsid w:val="09E574A0"/>
    <w:rsid w:val="0B0C2378"/>
    <w:rsid w:val="0B6D9D63"/>
    <w:rsid w:val="0B9173AC"/>
    <w:rsid w:val="0C292541"/>
    <w:rsid w:val="0D74A820"/>
    <w:rsid w:val="0DAD4BFC"/>
    <w:rsid w:val="0ED3D945"/>
    <w:rsid w:val="10B81CFF"/>
    <w:rsid w:val="10C9E306"/>
    <w:rsid w:val="134C8035"/>
    <w:rsid w:val="1364E593"/>
    <w:rsid w:val="137C5FD3"/>
    <w:rsid w:val="1384DAC1"/>
    <w:rsid w:val="13D2F075"/>
    <w:rsid w:val="13EE553A"/>
    <w:rsid w:val="14033BE0"/>
    <w:rsid w:val="15023AB6"/>
    <w:rsid w:val="154AF8AA"/>
    <w:rsid w:val="168D3B3E"/>
    <w:rsid w:val="18D0D234"/>
    <w:rsid w:val="1B3A5B4F"/>
    <w:rsid w:val="1B7ACBD9"/>
    <w:rsid w:val="1BEFBE0C"/>
    <w:rsid w:val="1C09ED55"/>
    <w:rsid w:val="1D52AF1D"/>
    <w:rsid w:val="1EF69774"/>
    <w:rsid w:val="1F50FCA3"/>
    <w:rsid w:val="20B11F29"/>
    <w:rsid w:val="22C613BA"/>
    <w:rsid w:val="24DD9524"/>
    <w:rsid w:val="2565761E"/>
    <w:rsid w:val="2734B5AC"/>
    <w:rsid w:val="2A57238B"/>
    <w:rsid w:val="2A9816B1"/>
    <w:rsid w:val="2AAC8019"/>
    <w:rsid w:val="2B44E93B"/>
    <w:rsid w:val="2BBB8F45"/>
    <w:rsid w:val="2BDCB65D"/>
    <w:rsid w:val="2C25C482"/>
    <w:rsid w:val="2E900D61"/>
    <w:rsid w:val="2EC893EB"/>
    <w:rsid w:val="2F00138D"/>
    <w:rsid w:val="30223491"/>
    <w:rsid w:val="302D4D37"/>
    <w:rsid w:val="302FEC30"/>
    <w:rsid w:val="30417761"/>
    <w:rsid w:val="30FE8AD2"/>
    <w:rsid w:val="32F701AF"/>
    <w:rsid w:val="334FBDF0"/>
    <w:rsid w:val="353452BA"/>
    <w:rsid w:val="35D1FBF5"/>
    <w:rsid w:val="3612ABD9"/>
    <w:rsid w:val="373A93DA"/>
    <w:rsid w:val="380B88E4"/>
    <w:rsid w:val="38CAD1D0"/>
    <w:rsid w:val="3951E535"/>
    <w:rsid w:val="3A4D1FC3"/>
    <w:rsid w:val="3BAC0DD7"/>
    <w:rsid w:val="3C2CD800"/>
    <w:rsid w:val="3CC0DE61"/>
    <w:rsid w:val="3DA9ECC7"/>
    <w:rsid w:val="3DAEA50C"/>
    <w:rsid w:val="3E432DD7"/>
    <w:rsid w:val="409C76C8"/>
    <w:rsid w:val="4153A244"/>
    <w:rsid w:val="41E516F7"/>
    <w:rsid w:val="42034995"/>
    <w:rsid w:val="436094AB"/>
    <w:rsid w:val="46080E8E"/>
    <w:rsid w:val="46A57002"/>
    <w:rsid w:val="4848E061"/>
    <w:rsid w:val="488B016B"/>
    <w:rsid w:val="4B813BA0"/>
    <w:rsid w:val="4C2CA407"/>
    <w:rsid w:val="4CBC2078"/>
    <w:rsid w:val="4D892851"/>
    <w:rsid w:val="4F3B3167"/>
    <w:rsid w:val="51C01485"/>
    <w:rsid w:val="53613C33"/>
    <w:rsid w:val="54895C6F"/>
    <w:rsid w:val="5534B1B6"/>
    <w:rsid w:val="5676DDC4"/>
    <w:rsid w:val="57D1B6D2"/>
    <w:rsid w:val="5ABAB9E0"/>
    <w:rsid w:val="5ACCE0B4"/>
    <w:rsid w:val="5C3E91D5"/>
    <w:rsid w:val="5C606856"/>
    <w:rsid w:val="5CE082BF"/>
    <w:rsid w:val="5CF4013C"/>
    <w:rsid w:val="5F9402FD"/>
    <w:rsid w:val="6062384D"/>
    <w:rsid w:val="6095664C"/>
    <w:rsid w:val="61AC086E"/>
    <w:rsid w:val="62AC250D"/>
    <w:rsid w:val="637AD882"/>
    <w:rsid w:val="63833808"/>
    <w:rsid w:val="6452D6C5"/>
    <w:rsid w:val="6513973A"/>
    <w:rsid w:val="65F6638D"/>
    <w:rsid w:val="66689094"/>
    <w:rsid w:val="67B10BE0"/>
    <w:rsid w:val="6810BF8D"/>
    <w:rsid w:val="6970E7DA"/>
    <w:rsid w:val="69D642DC"/>
    <w:rsid w:val="6A8B72AF"/>
    <w:rsid w:val="6ACAB331"/>
    <w:rsid w:val="6B225324"/>
    <w:rsid w:val="6C4A017A"/>
    <w:rsid w:val="6E9B2E02"/>
    <w:rsid w:val="6FBEF45B"/>
    <w:rsid w:val="721A3B69"/>
    <w:rsid w:val="740EC99A"/>
    <w:rsid w:val="74A0BFC9"/>
    <w:rsid w:val="7507D75F"/>
    <w:rsid w:val="7551DC2B"/>
    <w:rsid w:val="762A698C"/>
    <w:rsid w:val="7724C463"/>
    <w:rsid w:val="77F96CB8"/>
    <w:rsid w:val="7913BF6E"/>
    <w:rsid w:val="79C14390"/>
    <w:rsid w:val="7A337924"/>
    <w:rsid w:val="7B6745A2"/>
    <w:rsid w:val="7BCF4985"/>
    <w:rsid w:val="7CE89D5A"/>
    <w:rsid w:val="7F063862"/>
    <w:rsid w:val="7F6A6525"/>
    <w:rsid w:val="7FF0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6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styleId="Para1" w:customStyle="1">
    <w:name w:val="Para1"/>
    <w:basedOn w:val="Normal"/>
    <w:rsid w:val="00313CC8"/>
    <w:pPr>
      <w:numPr>
        <w:numId w:val="5"/>
      </w:numPr>
      <w:tabs>
        <w:tab w:val="clear" w:pos="720"/>
      </w:tabs>
      <w:ind w:left="777" w:hanging="360"/>
    </w:pPr>
  </w:style>
  <w:style w:type="paragraph" w:styleId="Para2" w:customStyle="1">
    <w:name w:val="Para2"/>
    <w:basedOn w:val="Normal"/>
    <w:rsid w:val="00313CC8"/>
    <w:pPr>
      <w:numPr>
        <w:ilvl w:val="1"/>
        <w:numId w:val="5"/>
      </w:numPr>
    </w:pPr>
  </w:style>
  <w:style w:type="paragraph" w:styleId="Para3" w:customStyle="1">
    <w:name w:val="Para3"/>
    <w:basedOn w:val="Normal"/>
    <w:rsid w:val="00313CC8"/>
    <w:pPr>
      <w:numPr>
        <w:ilvl w:val="2"/>
        <w:numId w:val="5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7"/>
      </w:numPr>
    </w:pPr>
  </w:style>
  <w:style w:type="paragraph" w:styleId="ListBullet3">
    <w:name w:val="List Bullet 3"/>
    <w:basedOn w:val="Normal"/>
    <w:rsid w:val="00856B8A"/>
    <w:pPr>
      <w:numPr>
        <w:numId w:val="8"/>
      </w:numPr>
    </w:pPr>
  </w:style>
  <w:style w:type="paragraph" w:styleId="Tabletext" w:customStyle="1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styleId="SUTable" w:customStyle="1">
    <w:name w:val="SU Table"/>
    <w:basedOn w:val="TableNormal"/>
    <w:semiHidden/>
    <w:rsid w:val="000824F4"/>
    <w:rPr>
      <w:rFonts w:ascii="Arial" w:hAnsi="Ari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styleId="Contentsheading" w:customStyle="1">
    <w:name w:val="Contents heading"/>
    <w:basedOn w:val="Normal"/>
    <w:semiHidden/>
    <w:rsid w:val="001C5C5C"/>
    <w:pPr>
      <w:spacing w:before="360"/>
    </w:pPr>
    <w:rPr>
      <w:sz w:val="36"/>
    </w:rPr>
  </w:style>
  <w:style w:type="paragraph" w:styleId="Para4" w:customStyle="1">
    <w:name w:val="Para4"/>
    <w:basedOn w:val="Normal"/>
    <w:rsid w:val="00313CC8"/>
    <w:pPr>
      <w:numPr>
        <w:ilvl w:val="3"/>
        <w:numId w:val="5"/>
      </w:numPr>
    </w:pPr>
  </w:style>
  <w:style w:type="paragraph" w:styleId="Para5" w:customStyle="1">
    <w:name w:val="Para5"/>
    <w:basedOn w:val="Normal"/>
    <w:rsid w:val="00313CC8"/>
    <w:pPr>
      <w:numPr>
        <w:ilvl w:val="4"/>
        <w:numId w:val="5"/>
      </w:numPr>
    </w:pPr>
  </w:style>
  <w:style w:type="paragraph" w:styleId="NormalIndent2" w:customStyle="1">
    <w:name w:val="Normal Indent 2"/>
    <w:basedOn w:val="NormalIndent"/>
    <w:rsid w:val="00D16D9D"/>
    <w:pPr>
      <w:ind w:left="1080"/>
    </w:pPr>
  </w:style>
  <w:style w:type="paragraph" w:styleId="DocTitle" w:customStyle="1">
    <w:name w:val="DocTitle"/>
    <w:basedOn w:val="Normal"/>
    <w:rsid w:val="00E363B8"/>
    <w:rPr>
      <w:rFonts w:ascii="Georgia" w:hAnsi="Georgia"/>
      <w:color w:val="808080"/>
      <w:sz w:val="60"/>
    </w:rPr>
  </w:style>
  <w:style w:type="paragraph" w:styleId="DocSubtitle" w:customStyle="1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styleId="Headerdetails" w:customStyle="1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styleId="AgendaItem" w:customStyle="1">
    <w:name w:val="Agenda Item"/>
    <w:basedOn w:val="Normal"/>
    <w:rsid w:val="00761108"/>
    <w:pPr>
      <w:numPr>
        <w:numId w:val="9"/>
      </w:numPr>
      <w:spacing w:after="140"/>
    </w:pPr>
  </w:style>
  <w:style w:type="paragraph" w:styleId="Address" w:customStyle="1">
    <w:name w:val="Address"/>
    <w:basedOn w:val="Normal"/>
    <w:rsid w:val="00BB7845"/>
    <w:pPr>
      <w:spacing w:after="0"/>
    </w:pPr>
  </w:style>
  <w:style w:type="paragraph" w:styleId="ContinuationFooter" w:customStyle="1">
    <w:name w:val="Continuation Footer"/>
    <w:basedOn w:val="Footer"/>
    <w:rsid w:val="00ED2E52"/>
    <w:rPr>
      <w:noProof/>
      <w:szCs w:val="17"/>
    </w:rPr>
  </w:style>
  <w:style w:type="character" w:styleId="Heading1Char" w:customStyle="1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styleId="BodyTextChar" w:customStyle="1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styleId="normaltextrun" w:customStyle="1">
    <w:name w:val="normaltextrun"/>
    <w:basedOn w:val="DefaultParagraphFont"/>
    <w:rsid w:val="00E74147"/>
  </w:style>
  <w:style w:type="character" w:styleId="eop" w:customStyle="1">
    <w:name w:val="eop"/>
    <w:basedOn w:val="DefaultParagraphFont"/>
    <w:rsid w:val="00E74147"/>
  </w:style>
  <w:style w:type="paragraph" w:styleId="Revision">
    <w:name w:val="Revision"/>
    <w:hidden/>
    <w:uiPriority w:val="99"/>
    <w:semiHidden/>
    <w:rsid w:val="007D0A6F"/>
    <w:rPr>
      <w:rFonts w:ascii="Lucida Sans" w:hAnsi="Lucida Sans"/>
      <w:sz w:val="18"/>
      <w:lang w:eastAsia="en-GB"/>
    </w:rPr>
  </w:style>
  <w:style w:type="paragraph" w:styleId="TableParagraph" w:customStyle="1">
    <w:name w:val="Table Paragraph"/>
    <w:basedOn w:val="Normal"/>
    <w:uiPriority w:val="1"/>
    <w:qFormat/>
    <w:rsid w:val="00766E28"/>
    <w:pPr>
      <w:widowControl w:val="0"/>
      <w:overflowPunct/>
      <w:adjustRightInd/>
      <w:spacing w:before="0" w:after="0"/>
      <w:textAlignment w:val="auto"/>
    </w:pPr>
    <w:rPr>
      <w:rFonts w:eastAsia="Lucida Sans" w:cs="Lucida Sans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F6E2ED3BD2C449E5DAFC90567BFA0" ma:contentTypeVersion="4" ma:contentTypeDescription="Create a new document." ma:contentTypeScope="" ma:versionID="fda52e2b1c101eeaaea78a26656c37e0">
  <xsd:schema xmlns:xsd="http://www.w3.org/2001/XMLSchema" xmlns:xs="http://www.w3.org/2001/XMLSchema" xmlns:p="http://schemas.microsoft.com/office/2006/metadata/properties" xmlns:ns2="7acba1d6-8afc-428f-901b-caba91173d4a" targetNamespace="http://schemas.microsoft.com/office/2006/metadata/properties" ma:root="true" ma:fieldsID="d93fcfa746f414bb8c1b7360c473a17c" ns2:_="">
    <xsd:import namespace="7acba1d6-8afc-428f-901b-caba91173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ba1d6-8afc-428f-901b-caba91173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7acba1d6-8afc-428f-901b-caba91173d4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576CDB-D66A-43A0-98E2-C3F361D56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ba1d6-8afc-428f-901b-caba91173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459888-B3D1-40F5-8AD3-87AD430DDE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Southampton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</dc:title>
  <dc:subject/>
  <dc:creator>Luke Kelly</dc:creator>
  <keywords/>
  <dc:description/>
  <lastModifiedBy>Luke Kelly</lastModifiedBy>
  <revision>12</revision>
  <lastPrinted>2008-01-14T17:11:00.0000000Z</lastPrinted>
  <dcterms:created xsi:type="dcterms:W3CDTF">2024-08-27T10:22:00.0000000Z</dcterms:created>
  <dcterms:modified xsi:type="dcterms:W3CDTF">2025-03-14T11:32:26.5103838Z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0x010100CD0F6E2ED3BD2C449E5DAFC90567BFA0</vt:lpwstr>
  </property>
  <property fmtid="{D5CDD505-2E9C-101B-9397-08002B2CF9AE}" pid="3" name="GrammarlyDocumentId">
    <vt:lpwstr>458c10b3608bd29bbd0f237e88214748c97042018bda6f4bbad85d6675a75501</vt:lpwstr>
  </property>
  <property fmtid="{D5CDD505-2E9C-101B-9397-08002B2CF9AE}" pid="4" name="MediaServiceImageTags">
    <vt:lpwstr/>
  </property>
  <property fmtid="{D5CDD505-2E9C-101B-9397-08002B2CF9AE}" pid="5" name="Order">
    <vt:r8>400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